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4F78" w14:textId="77777777" w:rsidR="00893E70" w:rsidRPr="00893E70" w:rsidRDefault="00893E70" w:rsidP="00B910EE">
      <w:pPr>
        <w:pBdr>
          <w:bottom w:val="single" w:sz="6" w:space="1" w:color="auto"/>
        </w:pBdr>
        <w:spacing w:line="240" w:lineRule="auto"/>
        <w:jc w:val="both"/>
        <w:rPr>
          <w:rFonts w:ascii="Corbel" w:hAnsi="Corbel" w:cs="Calibri"/>
          <w:b/>
          <w:bCs/>
          <w:sz w:val="22"/>
          <w:szCs w:val="22"/>
        </w:rPr>
      </w:pPr>
    </w:p>
    <w:p w14:paraId="58ACF5ED" w14:textId="410E7289" w:rsidR="00DA06BE" w:rsidRPr="00B349F3" w:rsidRDefault="00CF0732" w:rsidP="00C6469E">
      <w:pPr>
        <w:spacing w:line="240" w:lineRule="auto"/>
        <w:jc w:val="right"/>
        <w:rPr>
          <w:rFonts w:ascii="Corbel" w:hAnsi="Corbel" w:cs="Calibri"/>
          <w:b/>
          <w:bCs/>
          <w:sz w:val="28"/>
          <w:szCs w:val="28"/>
        </w:rPr>
      </w:pPr>
      <w:r>
        <w:rPr>
          <w:rFonts w:ascii="Corbel" w:hAnsi="Corbel" w:cs="Calibri"/>
          <w:b/>
          <w:bCs/>
          <w:sz w:val="28"/>
          <w:szCs w:val="28"/>
        </w:rPr>
        <w:t>Privacy</w:t>
      </w:r>
      <w:r w:rsidR="00893E70" w:rsidRPr="00B349F3">
        <w:rPr>
          <w:rFonts w:ascii="Corbel" w:hAnsi="Corbel" w:cs="Calibri"/>
          <w:b/>
          <w:bCs/>
          <w:sz w:val="28"/>
          <w:szCs w:val="28"/>
        </w:rPr>
        <w:t xml:space="preserve"> </w:t>
      </w:r>
      <w:r w:rsidR="00DA06BE" w:rsidRPr="00B349F3">
        <w:rPr>
          <w:rFonts w:ascii="Corbel" w:hAnsi="Corbel" w:cs="Calibri"/>
          <w:b/>
          <w:bCs/>
          <w:sz w:val="28"/>
          <w:szCs w:val="28"/>
        </w:rPr>
        <w:t xml:space="preserve">Policy </w:t>
      </w:r>
      <w:r w:rsidR="0045705A">
        <w:rPr>
          <w:rFonts w:ascii="Corbel" w:hAnsi="Corbel" w:cs="Calibri"/>
          <w:b/>
          <w:bCs/>
          <w:sz w:val="28"/>
          <w:szCs w:val="28"/>
        </w:rPr>
        <w:t xml:space="preserve">No. </w:t>
      </w:r>
      <w:r w:rsidR="005A7299">
        <w:rPr>
          <w:rFonts w:ascii="Corbel" w:hAnsi="Corbel" w:cs="Calibri"/>
          <w:b/>
          <w:bCs/>
          <w:sz w:val="28"/>
          <w:szCs w:val="28"/>
        </w:rPr>
        <w:t>006</w:t>
      </w:r>
      <w:r w:rsidR="00893E70" w:rsidRPr="00B349F3">
        <w:rPr>
          <w:rFonts w:ascii="Corbel" w:hAnsi="Corbel" w:cs="Calibri"/>
          <w:b/>
          <w:bCs/>
          <w:sz w:val="28"/>
          <w:szCs w:val="28"/>
        </w:rPr>
        <w:t xml:space="preserve"> </w:t>
      </w:r>
    </w:p>
    <w:p w14:paraId="0503D541" w14:textId="23FDBF9F" w:rsidR="008C15B1" w:rsidRPr="00B349F3" w:rsidRDefault="00822BD1" w:rsidP="00B910EE">
      <w:pPr>
        <w:spacing w:line="240" w:lineRule="auto"/>
        <w:jc w:val="both"/>
        <w:rPr>
          <w:rFonts w:ascii="Corbel" w:hAnsi="Corbel" w:cs="Calibri"/>
          <w:b/>
          <w:bCs/>
        </w:rPr>
      </w:pPr>
      <w:r w:rsidRPr="00B349F3">
        <w:rPr>
          <w:rFonts w:ascii="Corbel" w:hAnsi="Corbel" w:cs="Calibri"/>
          <w:b/>
          <w:bCs/>
        </w:rPr>
        <w:t>Definitions</w:t>
      </w:r>
    </w:p>
    <w:p w14:paraId="2522F996" w14:textId="77777777" w:rsidR="001B3CEB" w:rsidRDefault="001B3CEB" w:rsidP="001B3CEB">
      <w:pPr>
        <w:spacing w:line="240" w:lineRule="auto"/>
        <w:jc w:val="both"/>
        <w:rPr>
          <w:rFonts w:ascii="Corbel" w:hAnsi="Corbel" w:cs="Calibri"/>
          <w:sz w:val="22"/>
          <w:szCs w:val="22"/>
        </w:rPr>
      </w:pPr>
      <w:r w:rsidRPr="00617A8F">
        <w:rPr>
          <w:rFonts w:ascii="Corbel" w:hAnsi="Corbel" w:cs="Calibri"/>
          <w:sz w:val="22"/>
          <w:szCs w:val="22"/>
        </w:rPr>
        <w:t>“Personal information” is recorded information about an identifiable individual. Personal information includes, but is not limited to an individual’s name, personal address, personal phone number, birth date, personal email address, social insurance number, signature, credit card information, and any other information that could identify an individual.</w:t>
      </w:r>
    </w:p>
    <w:p w14:paraId="36C307AC" w14:textId="77777777" w:rsidR="003F411A" w:rsidRPr="004351F6" w:rsidRDefault="003F411A" w:rsidP="003F411A">
      <w:pPr>
        <w:spacing w:line="240" w:lineRule="auto"/>
        <w:jc w:val="both"/>
        <w:rPr>
          <w:rFonts w:ascii="Corbel" w:hAnsi="Corbel" w:cs="Calibri"/>
          <w:sz w:val="22"/>
          <w:szCs w:val="22"/>
        </w:rPr>
      </w:pPr>
      <w:r w:rsidRPr="004351F6">
        <w:rPr>
          <w:rFonts w:ascii="Corbel" w:hAnsi="Corbel" w:cs="Calibri"/>
          <w:sz w:val="22"/>
          <w:szCs w:val="22"/>
        </w:rPr>
        <w:t>“Personnel” means staff, independent contractors, volunteers and Board members.</w:t>
      </w:r>
    </w:p>
    <w:p w14:paraId="68199FBB" w14:textId="5B31C4C6" w:rsidR="00F30646" w:rsidRPr="00C82EB8" w:rsidRDefault="00F30646" w:rsidP="003F411A">
      <w:pPr>
        <w:spacing w:line="240" w:lineRule="auto"/>
        <w:jc w:val="both"/>
        <w:rPr>
          <w:rFonts w:ascii="Corbel" w:hAnsi="Corbel" w:cs="Calibri"/>
          <w:sz w:val="22"/>
          <w:szCs w:val="22"/>
        </w:rPr>
      </w:pPr>
      <w:r w:rsidRPr="004351F6">
        <w:rPr>
          <w:rFonts w:ascii="Corbel" w:hAnsi="Corbel" w:cs="Calibri"/>
          <w:sz w:val="22"/>
          <w:szCs w:val="22"/>
        </w:rPr>
        <w:t xml:space="preserve">“Privacy Officer” means the individual </w:t>
      </w:r>
      <w:r w:rsidR="007D25C7" w:rsidRPr="004351F6">
        <w:rPr>
          <w:rFonts w:ascii="Corbel" w:hAnsi="Corbel" w:cs="Calibri"/>
          <w:sz w:val="22"/>
          <w:szCs w:val="22"/>
        </w:rPr>
        <w:t xml:space="preserve">who has been </w:t>
      </w:r>
      <w:r w:rsidRPr="004351F6">
        <w:rPr>
          <w:rFonts w:ascii="Corbel" w:hAnsi="Corbel" w:cs="Calibri"/>
          <w:sz w:val="22"/>
          <w:szCs w:val="22"/>
        </w:rPr>
        <w:t xml:space="preserve">delegated powers </w:t>
      </w:r>
      <w:r w:rsidRPr="00C82EB8">
        <w:rPr>
          <w:rFonts w:ascii="Corbel" w:hAnsi="Corbel" w:cs="Calibri"/>
          <w:sz w:val="22"/>
          <w:szCs w:val="22"/>
        </w:rPr>
        <w:t xml:space="preserve">from the head of the </w:t>
      </w:r>
      <w:r w:rsidR="00C82EB8" w:rsidRPr="00617A8F">
        <w:rPr>
          <w:rFonts w:ascii="Corbel" w:hAnsi="Corbel" w:cs="Calibri"/>
          <w:sz w:val="22"/>
          <w:szCs w:val="22"/>
        </w:rPr>
        <w:t xml:space="preserve">Okanagan Regional Library </w:t>
      </w:r>
      <w:r w:rsidR="00C82EB8">
        <w:rPr>
          <w:rFonts w:ascii="Corbel" w:hAnsi="Corbel" w:cs="Calibri"/>
          <w:sz w:val="22"/>
          <w:szCs w:val="22"/>
        </w:rPr>
        <w:t>(</w:t>
      </w:r>
      <w:r w:rsidR="00141413" w:rsidRPr="00C82EB8">
        <w:rPr>
          <w:rFonts w:ascii="Corbel" w:hAnsi="Corbel" w:cs="Calibri"/>
          <w:sz w:val="22"/>
          <w:szCs w:val="22"/>
        </w:rPr>
        <w:t>ORL</w:t>
      </w:r>
      <w:r w:rsidR="00C82EB8">
        <w:rPr>
          <w:rFonts w:ascii="Corbel" w:hAnsi="Corbel" w:cs="Calibri"/>
          <w:sz w:val="22"/>
          <w:szCs w:val="22"/>
        </w:rPr>
        <w:t>)</w:t>
      </w:r>
      <w:r w:rsidRPr="00C82EB8">
        <w:rPr>
          <w:rFonts w:ascii="Corbel" w:hAnsi="Corbel" w:cs="Calibri"/>
          <w:sz w:val="22"/>
          <w:szCs w:val="22"/>
        </w:rPr>
        <w:t xml:space="preserve"> in accordance with Freedom of Information and Protection of Privacy Act (FIPPA)</w:t>
      </w:r>
      <w:r w:rsidR="007D25C7">
        <w:rPr>
          <w:rFonts w:ascii="Corbel" w:hAnsi="Corbel" w:cs="Calibri"/>
          <w:sz w:val="22"/>
          <w:szCs w:val="22"/>
        </w:rPr>
        <w:t>.</w:t>
      </w:r>
    </w:p>
    <w:p w14:paraId="66828BA0" w14:textId="0B57E45C" w:rsidR="009328F8" w:rsidRPr="00617A8F" w:rsidRDefault="00B509BE" w:rsidP="00B910EE">
      <w:pPr>
        <w:spacing w:line="240" w:lineRule="auto"/>
        <w:jc w:val="both"/>
        <w:rPr>
          <w:rFonts w:ascii="Corbel" w:hAnsi="Corbel" w:cs="Calibri"/>
          <w:sz w:val="22"/>
          <w:szCs w:val="22"/>
        </w:rPr>
      </w:pPr>
      <w:r w:rsidRPr="00617A8F">
        <w:rPr>
          <w:rFonts w:ascii="Corbel" w:hAnsi="Corbel" w:cs="Calibri"/>
          <w:sz w:val="22"/>
          <w:szCs w:val="22"/>
        </w:rPr>
        <w:t>"</w:t>
      </w:r>
      <w:r w:rsidR="001B3CEB" w:rsidRPr="00617A8F">
        <w:rPr>
          <w:rFonts w:ascii="Corbel" w:hAnsi="Corbel" w:cs="Calibri"/>
          <w:sz w:val="22"/>
          <w:szCs w:val="22"/>
        </w:rPr>
        <w:t>R</w:t>
      </w:r>
      <w:r w:rsidRPr="00617A8F">
        <w:rPr>
          <w:rFonts w:ascii="Corbel" w:hAnsi="Corbel" w:cs="Calibri"/>
          <w:sz w:val="22"/>
          <w:szCs w:val="22"/>
        </w:rPr>
        <w:t>ecord" includes books, documents, maps, drawings, photographs, letters, vouchers, papers and any other thing on which information is recorded or stored by graphic, electronic, mechanical or other means, but does not include a computer program or any other mechanism that produces records</w:t>
      </w:r>
      <w:r w:rsidR="008F6A51" w:rsidRPr="00617A8F">
        <w:rPr>
          <w:rFonts w:ascii="Corbel" w:hAnsi="Corbel" w:cs="Calibri"/>
          <w:sz w:val="22"/>
          <w:szCs w:val="22"/>
        </w:rPr>
        <w:t>.</w:t>
      </w:r>
    </w:p>
    <w:p w14:paraId="54B5D78A" w14:textId="77777777" w:rsidR="001B3CEB" w:rsidRDefault="001B3CEB" w:rsidP="00B910EE">
      <w:pPr>
        <w:spacing w:line="240" w:lineRule="auto"/>
        <w:jc w:val="both"/>
        <w:rPr>
          <w:rFonts w:ascii="Corbel" w:hAnsi="Corbel" w:cs="Calibri"/>
          <w:b/>
          <w:bCs/>
        </w:rPr>
      </w:pPr>
    </w:p>
    <w:p w14:paraId="449C2373" w14:textId="01452555" w:rsidR="00537068" w:rsidRDefault="00893E70" w:rsidP="00B910EE">
      <w:pPr>
        <w:spacing w:line="240" w:lineRule="auto"/>
        <w:jc w:val="both"/>
        <w:rPr>
          <w:rFonts w:ascii="Corbel" w:hAnsi="Corbel" w:cs="Calibri"/>
          <w:b/>
          <w:bCs/>
        </w:rPr>
      </w:pPr>
      <w:r w:rsidRPr="00B349F3">
        <w:rPr>
          <w:rFonts w:ascii="Corbel" w:hAnsi="Corbel" w:cs="Calibri"/>
          <w:b/>
          <w:bCs/>
        </w:rPr>
        <w:t>Purpose</w:t>
      </w:r>
    </w:p>
    <w:p w14:paraId="060027C5" w14:textId="1724CF01" w:rsidR="00321C45" w:rsidRPr="00617A8F" w:rsidRDefault="00E50624" w:rsidP="00B910EE">
      <w:pPr>
        <w:spacing w:line="240" w:lineRule="auto"/>
        <w:jc w:val="both"/>
        <w:rPr>
          <w:rFonts w:ascii="Corbel" w:hAnsi="Corbel" w:cs="Calibri"/>
          <w:sz w:val="22"/>
          <w:szCs w:val="22"/>
        </w:rPr>
      </w:pPr>
      <w:r w:rsidRPr="00617A8F">
        <w:rPr>
          <w:rFonts w:ascii="Corbel" w:hAnsi="Corbel" w:cs="Calibri"/>
          <w:sz w:val="22"/>
          <w:szCs w:val="22"/>
        </w:rPr>
        <w:t xml:space="preserve">To </w:t>
      </w:r>
      <w:r w:rsidR="00683FAE" w:rsidRPr="00617A8F">
        <w:rPr>
          <w:rFonts w:ascii="Corbel" w:hAnsi="Corbel" w:cs="Calibri"/>
          <w:sz w:val="22"/>
          <w:szCs w:val="22"/>
        </w:rPr>
        <w:t>identify</w:t>
      </w:r>
      <w:r w:rsidRPr="00617A8F">
        <w:rPr>
          <w:rFonts w:ascii="Corbel" w:hAnsi="Corbel" w:cs="Calibri"/>
          <w:sz w:val="22"/>
          <w:szCs w:val="22"/>
        </w:rPr>
        <w:t xml:space="preserve"> how the Okanagan Regional Library (ORL) collects, uses, discloses</w:t>
      </w:r>
      <w:r w:rsidR="003F411A">
        <w:rPr>
          <w:rFonts w:ascii="Corbel" w:hAnsi="Corbel" w:cs="Calibri"/>
          <w:sz w:val="22"/>
          <w:szCs w:val="22"/>
        </w:rPr>
        <w:t>,</w:t>
      </w:r>
      <w:r w:rsidRPr="00617A8F">
        <w:rPr>
          <w:rFonts w:ascii="Corbel" w:hAnsi="Corbel" w:cs="Calibri"/>
          <w:sz w:val="22"/>
          <w:szCs w:val="22"/>
        </w:rPr>
        <w:t xml:space="preserve"> and protects personal information in compliance with</w:t>
      </w:r>
      <w:r w:rsidR="00F628CF" w:rsidRPr="00617A8F">
        <w:rPr>
          <w:rFonts w:ascii="Corbel" w:hAnsi="Corbel" w:cs="Calibri"/>
          <w:sz w:val="22"/>
          <w:szCs w:val="22"/>
        </w:rPr>
        <w:t xml:space="preserve"> </w:t>
      </w:r>
      <w:r w:rsidR="00F30646">
        <w:rPr>
          <w:rFonts w:ascii="Corbel" w:hAnsi="Corbel" w:cs="Calibri"/>
          <w:sz w:val="22"/>
          <w:szCs w:val="22"/>
        </w:rPr>
        <w:t xml:space="preserve">FIPPA </w:t>
      </w:r>
      <w:r w:rsidRPr="00617A8F">
        <w:rPr>
          <w:rFonts w:ascii="Corbel" w:hAnsi="Corbel" w:cs="Calibri"/>
          <w:sz w:val="22"/>
          <w:szCs w:val="22"/>
        </w:rPr>
        <w:t xml:space="preserve">and </w:t>
      </w:r>
      <w:r w:rsidR="003F411A">
        <w:rPr>
          <w:rFonts w:ascii="Corbel" w:hAnsi="Corbel" w:cs="Calibri"/>
          <w:sz w:val="22"/>
          <w:szCs w:val="22"/>
        </w:rPr>
        <w:t xml:space="preserve">to identify the ORL’s </w:t>
      </w:r>
      <w:r w:rsidRPr="00617A8F">
        <w:rPr>
          <w:rFonts w:ascii="Corbel" w:hAnsi="Corbel" w:cs="Calibri"/>
          <w:sz w:val="22"/>
          <w:szCs w:val="22"/>
        </w:rPr>
        <w:t xml:space="preserve">processes for receiving and responding to requests for records in the custody or control of </w:t>
      </w:r>
      <w:r w:rsidR="003F411A">
        <w:rPr>
          <w:rFonts w:ascii="Corbel" w:hAnsi="Corbel" w:cs="Calibri"/>
          <w:sz w:val="22"/>
          <w:szCs w:val="22"/>
        </w:rPr>
        <w:t xml:space="preserve">the </w:t>
      </w:r>
      <w:r w:rsidR="00683FAE" w:rsidRPr="00617A8F">
        <w:rPr>
          <w:rFonts w:ascii="Corbel" w:hAnsi="Corbel" w:cs="Calibri"/>
          <w:sz w:val="22"/>
          <w:szCs w:val="22"/>
        </w:rPr>
        <w:t>ORL</w:t>
      </w:r>
      <w:r w:rsidRPr="00617A8F">
        <w:rPr>
          <w:rFonts w:ascii="Corbel" w:hAnsi="Corbel" w:cs="Calibri"/>
          <w:sz w:val="22"/>
          <w:szCs w:val="22"/>
        </w:rPr>
        <w:t>.</w:t>
      </w:r>
    </w:p>
    <w:p w14:paraId="16CC1A49" w14:textId="6C2DC2F4" w:rsidR="00893E70" w:rsidRDefault="00893E70" w:rsidP="00B910EE">
      <w:pPr>
        <w:spacing w:line="240" w:lineRule="auto"/>
        <w:jc w:val="both"/>
        <w:rPr>
          <w:rFonts w:ascii="Corbel" w:hAnsi="Corbel" w:cs="Calibri"/>
          <w:b/>
          <w:bCs/>
        </w:rPr>
      </w:pPr>
      <w:r w:rsidRPr="00B349F3">
        <w:rPr>
          <w:rFonts w:ascii="Corbel" w:hAnsi="Corbel" w:cs="Calibri"/>
          <w:b/>
          <w:bCs/>
        </w:rPr>
        <w:t>Scope</w:t>
      </w:r>
    </w:p>
    <w:p w14:paraId="30EEFD60" w14:textId="1404589C" w:rsidR="00CC3768" w:rsidRPr="00617A8F" w:rsidRDefault="00B05CFA" w:rsidP="00B910EE">
      <w:pPr>
        <w:spacing w:line="240" w:lineRule="auto"/>
        <w:jc w:val="both"/>
        <w:rPr>
          <w:rFonts w:ascii="Corbel" w:hAnsi="Corbel" w:cs="Calibri"/>
          <w:sz w:val="22"/>
          <w:szCs w:val="22"/>
        </w:rPr>
      </w:pPr>
      <w:r w:rsidRPr="00617A8F">
        <w:rPr>
          <w:rFonts w:ascii="Corbel" w:hAnsi="Corbel" w:cs="Calibri"/>
          <w:sz w:val="22"/>
          <w:szCs w:val="22"/>
        </w:rPr>
        <w:t xml:space="preserve">This policy applies to all ORL </w:t>
      </w:r>
      <w:r w:rsidR="003F411A">
        <w:rPr>
          <w:rFonts w:ascii="Corbel" w:hAnsi="Corbel" w:cs="Calibri"/>
          <w:sz w:val="22"/>
          <w:szCs w:val="22"/>
        </w:rPr>
        <w:t>personnel.</w:t>
      </w:r>
    </w:p>
    <w:p w14:paraId="3C0E0E2A" w14:textId="77777777" w:rsidR="00DE36B4" w:rsidRDefault="00DE36B4" w:rsidP="00B910EE">
      <w:pPr>
        <w:spacing w:line="240" w:lineRule="auto"/>
        <w:jc w:val="both"/>
        <w:rPr>
          <w:rFonts w:ascii="Corbel" w:hAnsi="Corbel" w:cs="Calibri"/>
          <w:b/>
          <w:bCs/>
        </w:rPr>
      </w:pPr>
    </w:p>
    <w:p w14:paraId="2453658C" w14:textId="3A572408" w:rsidR="00893E70" w:rsidRDefault="00893E70" w:rsidP="00B910EE">
      <w:pPr>
        <w:spacing w:line="240" w:lineRule="auto"/>
        <w:jc w:val="both"/>
        <w:rPr>
          <w:rFonts w:ascii="Corbel" w:hAnsi="Corbel" w:cs="Calibri"/>
          <w:b/>
          <w:bCs/>
        </w:rPr>
      </w:pPr>
      <w:r w:rsidRPr="00B349F3">
        <w:rPr>
          <w:rFonts w:ascii="Corbel" w:hAnsi="Corbel" w:cs="Calibri"/>
          <w:b/>
          <w:bCs/>
        </w:rPr>
        <w:t>Policy Statement</w:t>
      </w:r>
    </w:p>
    <w:p w14:paraId="737D3E2F" w14:textId="229F3DF9" w:rsidR="00E50624" w:rsidRPr="00617A8F" w:rsidRDefault="00E50624" w:rsidP="00E50624">
      <w:pPr>
        <w:spacing w:line="240" w:lineRule="auto"/>
        <w:jc w:val="both"/>
        <w:rPr>
          <w:rFonts w:ascii="Corbel" w:hAnsi="Corbel" w:cs="Calibri"/>
          <w:sz w:val="22"/>
          <w:szCs w:val="22"/>
        </w:rPr>
      </w:pPr>
      <w:r w:rsidRPr="00617A8F">
        <w:rPr>
          <w:rFonts w:ascii="Corbel" w:hAnsi="Corbel" w:cs="Calibri"/>
          <w:sz w:val="22"/>
          <w:szCs w:val="22"/>
        </w:rPr>
        <w:t xml:space="preserve">The Okanagan Regional Library is committed to ensuring the privacy of all library users and </w:t>
      </w:r>
      <w:r w:rsidR="005A7299">
        <w:rPr>
          <w:rFonts w:ascii="Corbel" w:hAnsi="Corbel" w:cs="Calibri"/>
          <w:sz w:val="22"/>
          <w:szCs w:val="22"/>
        </w:rPr>
        <w:t>personnel</w:t>
      </w:r>
      <w:r w:rsidRPr="00617A8F">
        <w:rPr>
          <w:rFonts w:ascii="Corbel" w:hAnsi="Corbel" w:cs="Calibri"/>
          <w:sz w:val="22"/>
          <w:szCs w:val="22"/>
        </w:rPr>
        <w:t xml:space="preserve"> and complies with the provisions of the </w:t>
      </w:r>
      <w:r w:rsidRPr="004351F6">
        <w:rPr>
          <w:rFonts w:ascii="Corbel" w:hAnsi="Corbel" w:cs="Calibri"/>
          <w:i/>
          <w:iCs/>
          <w:sz w:val="22"/>
          <w:szCs w:val="22"/>
        </w:rPr>
        <w:t>Freedom of Information and Protection of Privacy Act</w:t>
      </w:r>
      <w:r w:rsidRPr="00617A8F">
        <w:rPr>
          <w:rFonts w:ascii="Corbel" w:hAnsi="Corbel" w:cs="Calibri"/>
          <w:sz w:val="22"/>
          <w:szCs w:val="22"/>
        </w:rPr>
        <w:t xml:space="preserve"> (“FIPPA”).</w:t>
      </w:r>
    </w:p>
    <w:p w14:paraId="05BB7E20" w14:textId="2383D690" w:rsidR="00567664" w:rsidRPr="00617A8F" w:rsidRDefault="00567664" w:rsidP="00567664">
      <w:pPr>
        <w:spacing w:line="240" w:lineRule="auto"/>
        <w:jc w:val="both"/>
        <w:rPr>
          <w:rFonts w:ascii="Corbel" w:hAnsi="Corbel" w:cs="Calibri"/>
          <w:sz w:val="22"/>
          <w:szCs w:val="22"/>
        </w:rPr>
      </w:pPr>
      <w:r w:rsidRPr="00617A8F">
        <w:rPr>
          <w:rFonts w:ascii="Corbel" w:hAnsi="Corbel" w:cs="Calibri"/>
          <w:sz w:val="22"/>
          <w:szCs w:val="22"/>
        </w:rPr>
        <w:t>The ORL is committed to providing open, transparent</w:t>
      </w:r>
      <w:r w:rsidR="005A7299">
        <w:rPr>
          <w:rFonts w:ascii="Corbel" w:hAnsi="Corbel" w:cs="Calibri"/>
          <w:sz w:val="22"/>
          <w:szCs w:val="22"/>
        </w:rPr>
        <w:t xml:space="preserve">, sound </w:t>
      </w:r>
      <w:r w:rsidRPr="00617A8F">
        <w:rPr>
          <w:rFonts w:ascii="Corbel" w:hAnsi="Corbel" w:cs="Calibri"/>
          <w:sz w:val="22"/>
          <w:szCs w:val="22"/>
        </w:rPr>
        <w:t>governance by balancing the following principles:</w:t>
      </w:r>
    </w:p>
    <w:p w14:paraId="04E23273" w14:textId="00E7F3C3" w:rsidR="00567664" w:rsidRPr="00617A8F" w:rsidRDefault="00567664" w:rsidP="00567664">
      <w:pPr>
        <w:numPr>
          <w:ilvl w:val="0"/>
          <w:numId w:val="31"/>
        </w:numPr>
        <w:spacing w:line="240" w:lineRule="auto"/>
        <w:jc w:val="both"/>
        <w:rPr>
          <w:rFonts w:ascii="Corbel" w:hAnsi="Corbel" w:cs="Calibri"/>
          <w:sz w:val="22"/>
          <w:szCs w:val="22"/>
        </w:rPr>
      </w:pPr>
      <w:r w:rsidRPr="00617A8F">
        <w:rPr>
          <w:rFonts w:ascii="Corbel" w:hAnsi="Corbel" w:cs="Calibri"/>
          <w:sz w:val="22"/>
          <w:szCs w:val="22"/>
        </w:rPr>
        <w:t xml:space="preserve">The public has the right to access </w:t>
      </w:r>
      <w:r w:rsidR="005A7299">
        <w:rPr>
          <w:rFonts w:ascii="Corbel" w:hAnsi="Corbel" w:cs="Calibri"/>
          <w:sz w:val="22"/>
          <w:szCs w:val="22"/>
        </w:rPr>
        <w:t>ORL</w:t>
      </w:r>
      <w:r w:rsidRPr="00617A8F">
        <w:rPr>
          <w:rFonts w:ascii="Corbel" w:hAnsi="Corbel" w:cs="Calibri"/>
          <w:sz w:val="22"/>
          <w:szCs w:val="22"/>
        </w:rPr>
        <w:t xml:space="preserve"> information.</w:t>
      </w:r>
    </w:p>
    <w:p w14:paraId="74B60851" w14:textId="77777777" w:rsidR="00567664" w:rsidRPr="00617A8F" w:rsidRDefault="00567664" w:rsidP="00567664">
      <w:pPr>
        <w:numPr>
          <w:ilvl w:val="0"/>
          <w:numId w:val="31"/>
        </w:numPr>
        <w:spacing w:line="240" w:lineRule="auto"/>
        <w:jc w:val="both"/>
        <w:rPr>
          <w:rFonts w:ascii="Corbel" w:hAnsi="Corbel" w:cs="Calibri"/>
          <w:sz w:val="22"/>
          <w:szCs w:val="22"/>
        </w:rPr>
      </w:pPr>
      <w:r w:rsidRPr="00617A8F">
        <w:rPr>
          <w:rFonts w:ascii="Corbel" w:hAnsi="Corbel" w:cs="Calibri"/>
          <w:sz w:val="22"/>
          <w:szCs w:val="22"/>
        </w:rPr>
        <w:t>Whenever possible, information held by the ORL should be available to the public.</w:t>
      </w:r>
    </w:p>
    <w:p w14:paraId="066A0184" w14:textId="77777777" w:rsidR="00567664" w:rsidRPr="00617A8F" w:rsidRDefault="00567664" w:rsidP="00567664">
      <w:pPr>
        <w:numPr>
          <w:ilvl w:val="0"/>
          <w:numId w:val="31"/>
        </w:numPr>
        <w:spacing w:line="240" w:lineRule="auto"/>
        <w:jc w:val="both"/>
        <w:rPr>
          <w:rFonts w:ascii="Corbel" w:hAnsi="Corbel" w:cs="Calibri"/>
          <w:sz w:val="22"/>
          <w:szCs w:val="22"/>
        </w:rPr>
      </w:pPr>
      <w:r w:rsidRPr="00617A8F">
        <w:rPr>
          <w:rFonts w:ascii="Corbel" w:hAnsi="Corbel" w:cs="Calibri"/>
          <w:sz w:val="22"/>
          <w:szCs w:val="22"/>
        </w:rPr>
        <w:t>Individuals have the right to have their personal information protected.</w:t>
      </w:r>
    </w:p>
    <w:p w14:paraId="2BC8E29F" w14:textId="52193D44" w:rsidR="00567664" w:rsidRPr="00617A8F" w:rsidRDefault="00567664" w:rsidP="00567664">
      <w:pPr>
        <w:numPr>
          <w:ilvl w:val="0"/>
          <w:numId w:val="31"/>
        </w:numPr>
        <w:spacing w:line="240" w:lineRule="auto"/>
        <w:jc w:val="both"/>
        <w:rPr>
          <w:rFonts w:ascii="Corbel" w:hAnsi="Corbel" w:cs="Calibri"/>
          <w:sz w:val="22"/>
          <w:szCs w:val="22"/>
        </w:rPr>
      </w:pPr>
      <w:r w:rsidRPr="00617A8F">
        <w:rPr>
          <w:rFonts w:ascii="Corbel" w:hAnsi="Corbel" w:cs="Calibri"/>
          <w:sz w:val="22"/>
          <w:szCs w:val="22"/>
        </w:rPr>
        <w:t xml:space="preserve">The ORL </w:t>
      </w:r>
      <w:r w:rsidR="00141413">
        <w:rPr>
          <w:rFonts w:ascii="Corbel" w:hAnsi="Corbel" w:cs="Calibri"/>
          <w:sz w:val="22"/>
          <w:szCs w:val="22"/>
        </w:rPr>
        <w:t xml:space="preserve">is responsible to </w:t>
      </w:r>
      <w:r w:rsidRPr="00617A8F">
        <w:rPr>
          <w:rFonts w:ascii="Corbel" w:hAnsi="Corbel" w:cs="Calibri"/>
          <w:sz w:val="22"/>
          <w:szCs w:val="22"/>
        </w:rPr>
        <w:t>collect or disclose personal information</w:t>
      </w:r>
      <w:r w:rsidR="00141413">
        <w:rPr>
          <w:rFonts w:ascii="Corbel" w:hAnsi="Corbel" w:cs="Calibri"/>
          <w:sz w:val="22"/>
          <w:szCs w:val="22"/>
        </w:rPr>
        <w:t xml:space="preserve"> only as authorized by FIPPA</w:t>
      </w:r>
      <w:r w:rsidRPr="00617A8F">
        <w:rPr>
          <w:rFonts w:ascii="Corbel" w:hAnsi="Corbel" w:cs="Calibri"/>
          <w:sz w:val="22"/>
          <w:szCs w:val="22"/>
        </w:rPr>
        <w:t>.</w:t>
      </w:r>
    </w:p>
    <w:p w14:paraId="3BDD6088" w14:textId="5E73385B" w:rsidR="007641AC" w:rsidRDefault="00617A8F" w:rsidP="00B910EE">
      <w:pPr>
        <w:spacing w:line="240" w:lineRule="auto"/>
        <w:jc w:val="both"/>
        <w:rPr>
          <w:rFonts w:ascii="Corbel" w:hAnsi="Corbel" w:cs="Calibri"/>
          <w:b/>
          <w:bCs/>
          <w:sz w:val="22"/>
          <w:szCs w:val="22"/>
        </w:rPr>
      </w:pPr>
      <w:r>
        <w:rPr>
          <w:rFonts w:ascii="Corbel" w:hAnsi="Corbel" w:cs="Calibri"/>
          <w:b/>
          <w:bCs/>
          <w:sz w:val="22"/>
          <w:szCs w:val="22"/>
        </w:rPr>
        <w:br/>
      </w:r>
    </w:p>
    <w:p w14:paraId="66132A0C" w14:textId="77777777" w:rsidR="00617A8F" w:rsidRDefault="00617A8F" w:rsidP="00B910EE">
      <w:pPr>
        <w:spacing w:line="240" w:lineRule="auto"/>
        <w:jc w:val="both"/>
        <w:rPr>
          <w:rFonts w:ascii="Corbel" w:hAnsi="Corbel" w:cs="Calibri"/>
          <w:b/>
          <w:bCs/>
          <w:sz w:val="22"/>
          <w:szCs w:val="22"/>
        </w:rPr>
      </w:pPr>
    </w:p>
    <w:p w14:paraId="10FF1BD3" w14:textId="36CD23CA" w:rsidR="00FC40E8" w:rsidRDefault="00FC40E8" w:rsidP="00B910EE">
      <w:pPr>
        <w:spacing w:line="240" w:lineRule="auto"/>
        <w:jc w:val="both"/>
        <w:rPr>
          <w:rFonts w:ascii="Corbel" w:hAnsi="Corbel" w:cs="Calibri"/>
          <w:b/>
          <w:bCs/>
          <w:sz w:val="22"/>
          <w:szCs w:val="22"/>
        </w:rPr>
      </w:pPr>
      <w:r w:rsidRPr="00FC40E8">
        <w:rPr>
          <w:rFonts w:ascii="Corbel" w:hAnsi="Corbel" w:cs="Calibri"/>
          <w:b/>
          <w:bCs/>
          <w:sz w:val="22"/>
          <w:szCs w:val="22"/>
        </w:rPr>
        <w:t xml:space="preserve">Personal Information Privacy </w:t>
      </w:r>
    </w:p>
    <w:p w14:paraId="60458795" w14:textId="77777777" w:rsidR="00750C54" w:rsidRDefault="00750C54" w:rsidP="00B910EE">
      <w:pPr>
        <w:spacing w:line="240" w:lineRule="auto"/>
        <w:jc w:val="both"/>
        <w:rPr>
          <w:rFonts w:ascii="Corbel" w:hAnsi="Corbel" w:cs="Calibri"/>
          <w:sz w:val="22"/>
          <w:szCs w:val="22"/>
        </w:rPr>
      </w:pPr>
      <w:r w:rsidRPr="00750C54">
        <w:rPr>
          <w:rFonts w:ascii="Corbel" w:hAnsi="Corbel" w:cs="Calibri"/>
          <w:sz w:val="22"/>
          <w:szCs w:val="22"/>
        </w:rPr>
        <w:t xml:space="preserve">The ORL is committed to safeguarding the privacy of all individuals whose personal information it collects, uses, discloses, and retains through responsible information management practices. </w:t>
      </w:r>
    </w:p>
    <w:p w14:paraId="70CB1648" w14:textId="22A95A79" w:rsidR="00750C54" w:rsidRDefault="00750C54" w:rsidP="00B910EE">
      <w:pPr>
        <w:spacing w:line="240" w:lineRule="auto"/>
        <w:jc w:val="both"/>
        <w:rPr>
          <w:rFonts w:ascii="Corbel" w:hAnsi="Corbel" w:cs="Calibri"/>
          <w:sz w:val="22"/>
          <w:szCs w:val="22"/>
        </w:rPr>
      </w:pPr>
      <w:r w:rsidRPr="00750C54">
        <w:rPr>
          <w:rFonts w:ascii="Corbel" w:hAnsi="Corbel" w:cs="Calibri"/>
          <w:sz w:val="22"/>
          <w:szCs w:val="22"/>
        </w:rPr>
        <w:t xml:space="preserve">All ORL </w:t>
      </w:r>
      <w:r w:rsidR="005A7299">
        <w:rPr>
          <w:rFonts w:ascii="Corbel" w:hAnsi="Corbel" w:cs="Calibri"/>
          <w:sz w:val="22"/>
          <w:szCs w:val="22"/>
        </w:rPr>
        <w:t>personnel</w:t>
      </w:r>
      <w:r w:rsidRPr="00750C54">
        <w:rPr>
          <w:rFonts w:ascii="Corbel" w:hAnsi="Corbel" w:cs="Calibri"/>
          <w:sz w:val="22"/>
          <w:szCs w:val="22"/>
        </w:rPr>
        <w:t xml:space="preserve"> are expected to protect the privacy and confidentiality of personal information entrusted to the </w:t>
      </w:r>
      <w:r w:rsidR="00B22F68">
        <w:rPr>
          <w:rFonts w:ascii="Corbel" w:hAnsi="Corbel" w:cs="Calibri"/>
          <w:sz w:val="22"/>
          <w:szCs w:val="22"/>
        </w:rPr>
        <w:t>ORL</w:t>
      </w:r>
      <w:r w:rsidRPr="00750C54">
        <w:rPr>
          <w:rFonts w:ascii="Corbel" w:hAnsi="Corbel" w:cs="Calibri"/>
          <w:sz w:val="22"/>
          <w:szCs w:val="22"/>
        </w:rPr>
        <w:t xml:space="preserve"> and to comply with the requirements of </w:t>
      </w:r>
      <w:r w:rsidR="005A7299">
        <w:rPr>
          <w:rFonts w:ascii="Corbel" w:hAnsi="Corbel" w:cs="Calibri"/>
          <w:sz w:val="22"/>
          <w:szCs w:val="22"/>
        </w:rPr>
        <w:t xml:space="preserve">the </w:t>
      </w:r>
      <w:r w:rsidRPr="00750C54">
        <w:rPr>
          <w:rFonts w:ascii="Corbel" w:hAnsi="Corbel" w:cs="Calibri"/>
          <w:sz w:val="22"/>
          <w:szCs w:val="22"/>
        </w:rPr>
        <w:t>FIPPA.</w:t>
      </w:r>
    </w:p>
    <w:p w14:paraId="76DC72C8" w14:textId="5356A3E0" w:rsidR="00B05CFA" w:rsidRDefault="00FC40E8" w:rsidP="00B910EE">
      <w:pPr>
        <w:spacing w:line="240" w:lineRule="auto"/>
        <w:jc w:val="both"/>
        <w:rPr>
          <w:rFonts w:ascii="Corbel" w:hAnsi="Corbel" w:cs="Calibri"/>
          <w:sz w:val="22"/>
          <w:szCs w:val="22"/>
        </w:rPr>
      </w:pPr>
      <w:r w:rsidRPr="00154B29">
        <w:rPr>
          <w:rFonts w:ascii="Corbel" w:hAnsi="Corbel" w:cs="Calibri"/>
          <w:sz w:val="22"/>
          <w:szCs w:val="22"/>
        </w:rPr>
        <w:t xml:space="preserve">Questions about how the FIPPA applies to </w:t>
      </w:r>
      <w:r w:rsidR="000F02CE">
        <w:rPr>
          <w:rFonts w:ascii="Corbel" w:hAnsi="Corbel" w:cs="Calibri"/>
          <w:sz w:val="22"/>
          <w:szCs w:val="22"/>
        </w:rPr>
        <w:t>ORL</w:t>
      </w:r>
      <w:r w:rsidRPr="00154B29">
        <w:rPr>
          <w:rFonts w:ascii="Corbel" w:hAnsi="Corbel" w:cs="Calibri"/>
          <w:sz w:val="22"/>
          <w:szCs w:val="22"/>
        </w:rPr>
        <w:t xml:space="preserve"> records may be directed to</w:t>
      </w:r>
      <w:r w:rsidR="005A7299">
        <w:rPr>
          <w:rFonts w:ascii="Corbel" w:hAnsi="Corbel" w:cs="Calibri"/>
          <w:sz w:val="22"/>
          <w:szCs w:val="22"/>
        </w:rPr>
        <w:t xml:space="preserve"> the</w:t>
      </w:r>
      <w:r w:rsidRPr="00154B29">
        <w:rPr>
          <w:rFonts w:ascii="Corbel" w:hAnsi="Corbel" w:cs="Calibri"/>
          <w:sz w:val="22"/>
          <w:szCs w:val="22"/>
        </w:rPr>
        <w:t xml:space="preserve"> </w:t>
      </w:r>
      <w:r w:rsidR="000F02CE">
        <w:rPr>
          <w:rFonts w:ascii="Corbel" w:hAnsi="Corbel" w:cs="Calibri"/>
          <w:sz w:val="22"/>
          <w:szCs w:val="22"/>
        </w:rPr>
        <w:t>ORL’s</w:t>
      </w:r>
      <w:r w:rsidRPr="00154B29">
        <w:rPr>
          <w:rFonts w:ascii="Corbel" w:hAnsi="Corbel" w:cs="Calibri"/>
          <w:sz w:val="22"/>
          <w:szCs w:val="22"/>
        </w:rPr>
        <w:t xml:space="preserve"> Privacy Officer at </w:t>
      </w:r>
      <w:hyperlink r:id="rId11" w:history="1">
        <w:r w:rsidR="000F02CE" w:rsidRPr="00D90C73">
          <w:rPr>
            <w:rStyle w:val="Hyperlink"/>
            <w:rFonts w:ascii="Corbel" w:hAnsi="Corbel" w:cs="Calibri"/>
            <w:sz w:val="22"/>
            <w:szCs w:val="22"/>
          </w:rPr>
          <w:t>privacy@orl.bc.ca</w:t>
        </w:r>
      </w:hyperlink>
      <w:r w:rsidR="003C4219">
        <w:rPr>
          <w:rFonts w:ascii="Corbel" w:hAnsi="Corbel" w:cs="Calibri"/>
          <w:sz w:val="22"/>
          <w:szCs w:val="22"/>
        </w:rPr>
        <w:t>.</w:t>
      </w:r>
    </w:p>
    <w:p w14:paraId="295E5050" w14:textId="77777777" w:rsidR="009C38C5" w:rsidRDefault="009C38C5" w:rsidP="003C4219">
      <w:pPr>
        <w:spacing w:line="240" w:lineRule="auto"/>
        <w:jc w:val="both"/>
        <w:rPr>
          <w:rFonts w:ascii="Corbel" w:hAnsi="Corbel" w:cs="Calibri"/>
          <w:b/>
          <w:bCs/>
          <w:sz w:val="22"/>
          <w:szCs w:val="22"/>
        </w:rPr>
      </w:pPr>
    </w:p>
    <w:p w14:paraId="0313F4A5" w14:textId="14D9CD7E" w:rsidR="004073E6" w:rsidRPr="004073E6" w:rsidRDefault="00FF1A4D" w:rsidP="003C4219">
      <w:pPr>
        <w:spacing w:line="240" w:lineRule="auto"/>
        <w:jc w:val="both"/>
        <w:rPr>
          <w:rFonts w:ascii="Corbel" w:hAnsi="Corbel" w:cs="Calibri"/>
          <w:b/>
          <w:bCs/>
          <w:sz w:val="22"/>
          <w:szCs w:val="22"/>
        </w:rPr>
      </w:pPr>
      <w:r>
        <w:rPr>
          <w:rFonts w:ascii="Corbel" w:hAnsi="Corbel" w:cs="Calibri"/>
          <w:b/>
          <w:bCs/>
          <w:sz w:val="22"/>
          <w:szCs w:val="22"/>
        </w:rPr>
        <w:t xml:space="preserve"> </w:t>
      </w:r>
      <w:r w:rsidR="004073E6" w:rsidRPr="004073E6">
        <w:rPr>
          <w:rFonts w:ascii="Corbel" w:hAnsi="Corbel" w:cs="Calibri"/>
          <w:b/>
          <w:bCs/>
          <w:sz w:val="22"/>
          <w:szCs w:val="22"/>
        </w:rPr>
        <w:t>Limiting Collection, Use</w:t>
      </w:r>
      <w:r w:rsidR="00B6547A">
        <w:rPr>
          <w:rFonts w:ascii="Corbel" w:hAnsi="Corbel" w:cs="Calibri"/>
          <w:b/>
          <w:bCs/>
          <w:sz w:val="22"/>
          <w:szCs w:val="22"/>
        </w:rPr>
        <w:t>,</w:t>
      </w:r>
      <w:r w:rsidR="004073E6" w:rsidRPr="004073E6">
        <w:rPr>
          <w:rFonts w:ascii="Corbel" w:hAnsi="Corbel" w:cs="Calibri"/>
          <w:b/>
          <w:bCs/>
          <w:sz w:val="22"/>
          <w:szCs w:val="22"/>
        </w:rPr>
        <w:t xml:space="preserve"> and Disclosure</w:t>
      </w:r>
    </w:p>
    <w:p w14:paraId="564E9B76" w14:textId="572B8B81" w:rsidR="00195B37" w:rsidRPr="004073E6" w:rsidRDefault="00195B37" w:rsidP="003C4219">
      <w:pPr>
        <w:spacing w:line="240" w:lineRule="auto"/>
        <w:jc w:val="both"/>
        <w:rPr>
          <w:rFonts w:ascii="Corbel" w:hAnsi="Corbel" w:cs="Calibri"/>
          <w:sz w:val="22"/>
          <w:szCs w:val="22"/>
        </w:rPr>
      </w:pPr>
      <w:r w:rsidRPr="00195B37">
        <w:rPr>
          <w:rFonts w:ascii="Corbel" w:hAnsi="Corbel" w:cs="Calibri"/>
          <w:sz w:val="22"/>
          <w:szCs w:val="22"/>
        </w:rPr>
        <w:t>The ORL collects, uses, and discloses personal information about staff and library users only for purposes that are directly connected to and necessary for its programs, activities, or other uses authorized under FIPPA. The ORL ensures that personal information is handled solely for the purposes for which it was collected, unless the individual provides consent or FIPPA otherwise permits or requires its use or disclosure.</w:t>
      </w:r>
    </w:p>
    <w:p w14:paraId="568AD1F8" w14:textId="77777777" w:rsidR="00450BC8" w:rsidRDefault="00450BC8" w:rsidP="003C4219">
      <w:pPr>
        <w:spacing w:line="240" w:lineRule="auto"/>
        <w:jc w:val="both"/>
        <w:rPr>
          <w:rFonts w:ascii="Corbel" w:hAnsi="Corbel" w:cs="Calibri"/>
          <w:b/>
          <w:bCs/>
          <w:sz w:val="22"/>
          <w:szCs w:val="22"/>
        </w:rPr>
      </w:pPr>
    </w:p>
    <w:p w14:paraId="6D435A95" w14:textId="1B318A14" w:rsidR="004073E6" w:rsidRPr="004073E6" w:rsidRDefault="004073E6" w:rsidP="003C4219">
      <w:pPr>
        <w:spacing w:line="240" w:lineRule="auto"/>
        <w:jc w:val="both"/>
        <w:rPr>
          <w:rFonts w:ascii="Corbel" w:hAnsi="Corbel" w:cs="Calibri"/>
          <w:b/>
          <w:bCs/>
          <w:sz w:val="22"/>
          <w:szCs w:val="22"/>
        </w:rPr>
      </w:pPr>
      <w:r w:rsidRPr="004073E6">
        <w:rPr>
          <w:rFonts w:ascii="Corbel" w:hAnsi="Corbel" w:cs="Calibri"/>
          <w:b/>
          <w:bCs/>
          <w:sz w:val="22"/>
          <w:szCs w:val="22"/>
        </w:rPr>
        <w:t>Identifying Purposes</w:t>
      </w:r>
    </w:p>
    <w:p w14:paraId="7403DC70" w14:textId="47A890C5" w:rsidR="006967D5" w:rsidRPr="006967D5" w:rsidRDefault="006967D5" w:rsidP="006967D5">
      <w:pPr>
        <w:spacing w:line="240" w:lineRule="auto"/>
        <w:jc w:val="both"/>
        <w:rPr>
          <w:rFonts w:ascii="Corbel" w:hAnsi="Corbel" w:cs="Calibri"/>
          <w:sz w:val="22"/>
          <w:szCs w:val="22"/>
        </w:rPr>
      </w:pPr>
      <w:r w:rsidRPr="006967D5">
        <w:rPr>
          <w:rFonts w:ascii="Corbel" w:hAnsi="Corbel" w:cs="Calibri"/>
          <w:sz w:val="22"/>
          <w:szCs w:val="22"/>
        </w:rPr>
        <w:t xml:space="preserve">The </w:t>
      </w:r>
      <w:r w:rsidR="00B22F68">
        <w:rPr>
          <w:rFonts w:ascii="Corbel" w:hAnsi="Corbel" w:cs="Calibri"/>
          <w:sz w:val="22"/>
          <w:szCs w:val="22"/>
        </w:rPr>
        <w:t>ORL</w:t>
      </w:r>
      <w:r w:rsidRPr="006967D5">
        <w:rPr>
          <w:rFonts w:ascii="Corbel" w:hAnsi="Corbel" w:cs="Calibri"/>
          <w:sz w:val="22"/>
          <w:szCs w:val="22"/>
        </w:rPr>
        <w:t xml:space="preserve"> informs individuals of the purposes for which their personal information is being collected at or before the time of collection. </w:t>
      </w:r>
      <w:r w:rsidR="00A72174">
        <w:rPr>
          <w:rFonts w:ascii="Corbel" w:hAnsi="Corbel" w:cs="Calibri"/>
          <w:sz w:val="22"/>
          <w:szCs w:val="22"/>
        </w:rPr>
        <w:t xml:space="preserve">The </w:t>
      </w:r>
      <w:r w:rsidRPr="006967D5">
        <w:rPr>
          <w:rFonts w:ascii="Corbel" w:hAnsi="Corbel" w:cs="Calibri"/>
          <w:sz w:val="22"/>
          <w:szCs w:val="22"/>
        </w:rPr>
        <w:t xml:space="preserve">ORL may collect, use, or disclose personal information of </w:t>
      </w:r>
      <w:r w:rsidRPr="00B32CFA">
        <w:rPr>
          <w:rFonts w:ascii="Corbel" w:hAnsi="Corbel" w:cs="Calibri"/>
          <w:b/>
          <w:bCs/>
          <w:sz w:val="22"/>
          <w:szCs w:val="22"/>
        </w:rPr>
        <w:t>library users</w:t>
      </w:r>
      <w:r w:rsidRPr="006967D5">
        <w:rPr>
          <w:rFonts w:ascii="Corbel" w:hAnsi="Corbel" w:cs="Calibri"/>
          <w:sz w:val="22"/>
          <w:szCs w:val="22"/>
        </w:rPr>
        <w:t xml:space="preserve"> for purposes </w:t>
      </w:r>
      <w:r w:rsidR="000A3D0A">
        <w:rPr>
          <w:rFonts w:ascii="Corbel" w:hAnsi="Corbel" w:cs="Calibri"/>
          <w:sz w:val="22"/>
          <w:szCs w:val="22"/>
        </w:rPr>
        <w:t>including but not limited to</w:t>
      </w:r>
      <w:r w:rsidRPr="006967D5">
        <w:rPr>
          <w:rFonts w:ascii="Corbel" w:hAnsi="Corbel" w:cs="Calibri"/>
          <w:sz w:val="22"/>
          <w:szCs w:val="22"/>
        </w:rPr>
        <w:t>:</w:t>
      </w:r>
    </w:p>
    <w:p w14:paraId="532CB88F" w14:textId="302116CF" w:rsidR="006967D5" w:rsidRPr="006967D5" w:rsidRDefault="006967D5" w:rsidP="006967D5">
      <w:pPr>
        <w:numPr>
          <w:ilvl w:val="0"/>
          <w:numId w:val="32"/>
        </w:numPr>
        <w:spacing w:line="240" w:lineRule="auto"/>
        <w:jc w:val="both"/>
        <w:rPr>
          <w:rFonts w:ascii="Corbel" w:hAnsi="Corbel" w:cs="Calibri"/>
          <w:sz w:val="22"/>
          <w:szCs w:val="22"/>
        </w:rPr>
      </w:pPr>
      <w:r w:rsidRPr="006967D5">
        <w:rPr>
          <w:rFonts w:ascii="Corbel" w:hAnsi="Corbel" w:cs="Calibri"/>
          <w:sz w:val="22"/>
          <w:szCs w:val="22"/>
        </w:rPr>
        <w:t xml:space="preserve">tracking materials borrowed from the </w:t>
      </w:r>
      <w:r w:rsidR="00B22F68">
        <w:rPr>
          <w:rFonts w:ascii="Corbel" w:hAnsi="Corbel" w:cs="Calibri"/>
          <w:sz w:val="22"/>
          <w:szCs w:val="22"/>
        </w:rPr>
        <w:t>ORL</w:t>
      </w:r>
      <w:r w:rsidRPr="006967D5">
        <w:rPr>
          <w:rFonts w:ascii="Corbel" w:hAnsi="Corbel" w:cs="Calibri"/>
          <w:sz w:val="22"/>
          <w:szCs w:val="22"/>
        </w:rPr>
        <w:t>;</w:t>
      </w:r>
    </w:p>
    <w:p w14:paraId="75B13A29" w14:textId="77777777" w:rsidR="006967D5" w:rsidRPr="006967D5" w:rsidRDefault="006967D5" w:rsidP="006967D5">
      <w:pPr>
        <w:numPr>
          <w:ilvl w:val="0"/>
          <w:numId w:val="32"/>
        </w:numPr>
        <w:spacing w:line="240" w:lineRule="auto"/>
        <w:jc w:val="both"/>
        <w:rPr>
          <w:rFonts w:ascii="Corbel" w:hAnsi="Corbel" w:cs="Calibri"/>
          <w:sz w:val="22"/>
          <w:szCs w:val="22"/>
        </w:rPr>
      </w:pPr>
      <w:r w:rsidRPr="006967D5">
        <w:rPr>
          <w:rFonts w:ascii="Corbel" w:hAnsi="Corbel" w:cs="Calibri"/>
          <w:sz w:val="22"/>
          <w:szCs w:val="22"/>
        </w:rPr>
        <w:t>ensuring Library materials are returned on time and in good condition;</w:t>
      </w:r>
    </w:p>
    <w:p w14:paraId="2B112C89" w14:textId="3AD0A022" w:rsidR="006967D5" w:rsidRPr="006967D5" w:rsidRDefault="006967D5" w:rsidP="006967D5">
      <w:pPr>
        <w:numPr>
          <w:ilvl w:val="0"/>
          <w:numId w:val="32"/>
        </w:numPr>
        <w:spacing w:line="240" w:lineRule="auto"/>
        <w:jc w:val="both"/>
        <w:rPr>
          <w:rFonts w:ascii="Corbel" w:hAnsi="Corbel" w:cs="Calibri"/>
          <w:sz w:val="22"/>
          <w:szCs w:val="22"/>
        </w:rPr>
      </w:pPr>
      <w:r w:rsidRPr="006967D5">
        <w:rPr>
          <w:rFonts w:ascii="Corbel" w:hAnsi="Corbel" w:cs="Calibri"/>
          <w:sz w:val="22"/>
          <w:szCs w:val="22"/>
        </w:rPr>
        <w:t xml:space="preserve">monitoring compliance with </w:t>
      </w:r>
      <w:r w:rsidR="00B22F68">
        <w:rPr>
          <w:rFonts w:ascii="Corbel" w:hAnsi="Corbel" w:cs="Calibri"/>
          <w:sz w:val="22"/>
          <w:szCs w:val="22"/>
        </w:rPr>
        <w:t>ORL</w:t>
      </w:r>
      <w:r w:rsidRPr="006967D5">
        <w:rPr>
          <w:rFonts w:ascii="Corbel" w:hAnsi="Corbel" w:cs="Calibri"/>
          <w:sz w:val="22"/>
          <w:szCs w:val="22"/>
        </w:rPr>
        <w:t xml:space="preserve"> policies;</w:t>
      </w:r>
    </w:p>
    <w:p w14:paraId="4CE63E23" w14:textId="77777777" w:rsidR="006967D5" w:rsidRPr="006967D5" w:rsidRDefault="006967D5" w:rsidP="006967D5">
      <w:pPr>
        <w:numPr>
          <w:ilvl w:val="0"/>
          <w:numId w:val="32"/>
        </w:numPr>
        <w:spacing w:line="240" w:lineRule="auto"/>
        <w:jc w:val="both"/>
        <w:rPr>
          <w:rFonts w:ascii="Corbel" w:hAnsi="Corbel" w:cs="Calibri"/>
          <w:sz w:val="22"/>
          <w:szCs w:val="22"/>
        </w:rPr>
      </w:pPr>
      <w:r w:rsidRPr="006967D5">
        <w:rPr>
          <w:rFonts w:ascii="Corbel" w:hAnsi="Corbel" w:cs="Calibri"/>
          <w:sz w:val="22"/>
          <w:szCs w:val="22"/>
        </w:rPr>
        <w:t>communicating information about programs, contests, or events;</w:t>
      </w:r>
    </w:p>
    <w:p w14:paraId="37EAB1A9" w14:textId="77777777" w:rsidR="006967D5" w:rsidRPr="006967D5" w:rsidRDefault="006967D5" w:rsidP="006967D5">
      <w:pPr>
        <w:numPr>
          <w:ilvl w:val="0"/>
          <w:numId w:val="32"/>
        </w:numPr>
        <w:spacing w:line="240" w:lineRule="auto"/>
        <w:jc w:val="both"/>
        <w:rPr>
          <w:rFonts w:ascii="Corbel" w:hAnsi="Corbel" w:cs="Calibri"/>
          <w:sz w:val="22"/>
          <w:szCs w:val="22"/>
        </w:rPr>
      </w:pPr>
      <w:r w:rsidRPr="006967D5">
        <w:rPr>
          <w:rFonts w:ascii="Corbel" w:hAnsi="Corbel" w:cs="Calibri"/>
          <w:sz w:val="22"/>
          <w:szCs w:val="22"/>
        </w:rPr>
        <w:t>processing payments, including outstanding fees, fines, or other charges;</w:t>
      </w:r>
    </w:p>
    <w:p w14:paraId="41AE7E48" w14:textId="77777777" w:rsidR="006967D5" w:rsidRPr="006967D5" w:rsidRDefault="006967D5" w:rsidP="006967D5">
      <w:pPr>
        <w:numPr>
          <w:ilvl w:val="0"/>
          <w:numId w:val="32"/>
        </w:numPr>
        <w:spacing w:line="240" w:lineRule="auto"/>
        <w:jc w:val="both"/>
        <w:rPr>
          <w:rFonts w:ascii="Corbel" w:hAnsi="Corbel" w:cs="Calibri"/>
          <w:sz w:val="22"/>
          <w:szCs w:val="22"/>
        </w:rPr>
      </w:pPr>
      <w:r w:rsidRPr="006967D5">
        <w:rPr>
          <w:rFonts w:ascii="Corbel" w:hAnsi="Corbel" w:cs="Calibri"/>
          <w:sz w:val="22"/>
          <w:szCs w:val="22"/>
        </w:rPr>
        <w:t>investigating incidents;</w:t>
      </w:r>
    </w:p>
    <w:p w14:paraId="5E2F5A7C" w14:textId="69CD8A52" w:rsidR="006967D5" w:rsidRPr="006967D5" w:rsidRDefault="006967D5" w:rsidP="006967D5">
      <w:pPr>
        <w:numPr>
          <w:ilvl w:val="0"/>
          <w:numId w:val="32"/>
        </w:numPr>
        <w:spacing w:line="240" w:lineRule="auto"/>
        <w:jc w:val="both"/>
        <w:rPr>
          <w:rFonts w:ascii="Corbel" w:hAnsi="Corbel" w:cs="Calibri"/>
          <w:sz w:val="22"/>
          <w:szCs w:val="22"/>
        </w:rPr>
      </w:pPr>
      <w:r w:rsidRPr="006967D5">
        <w:rPr>
          <w:rFonts w:ascii="Corbel" w:hAnsi="Corbel" w:cs="Calibri"/>
          <w:sz w:val="22"/>
          <w:szCs w:val="22"/>
        </w:rPr>
        <w:t>evaluating and improving</w:t>
      </w:r>
      <w:r w:rsidR="00B22F68">
        <w:rPr>
          <w:rFonts w:ascii="Corbel" w:hAnsi="Corbel" w:cs="Calibri"/>
          <w:sz w:val="22"/>
          <w:szCs w:val="22"/>
        </w:rPr>
        <w:t xml:space="preserve"> the</w:t>
      </w:r>
      <w:r w:rsidRPr="006967D5">
        <w:rPr>
          <w:rFonts w:ascii="Corbel" w:hAnsi="Corbel" w:cs="Calibri"/>
          <w:sz w:val="22"/>
          <w:szCs w:val="22"/>
        </w:rPr>
        <w:t xml:space="preserve"> </w:t>
      </w:r>
      <w:r w:rsidR="00B22F68">
        <w:rPr>
          <w:rFonts w:ascii="Corbel" w:hAnsi="Corbel" w:cs="Calibri"/>
          <w:sz w:val="22"/>
          <w:szCs w:val="22"/>
        </w:rPr>
        <w:t>ORL</w:t>
      </w:r>
      <w:r w:rsidRPr="006967D5">
        <w:rPr>
          <w:rFonts w:ascii="Corbel" w:hAnsi="Corbel" w:cs="Calibri"/>
          <w:sz w:val="22"/>
          <w:szCs w:val="22"/>
        </w:rPr>
        <w:t xml:space="preserve"> programs and services;</w:t>
      </w:r>
    </w:p>
    <w:p w14:paraId="59AF2814" w14:textId="5F3E07CC" w:rsidR="006967D5" w:rsidRPr="006967D5" w:rsidRDefault="006967D5" w:rsidP="006967D5">
      <w:pPr>
        <w:numPr>
          <w:ilvl w:val="0"/>
          <w:numId w:val="32"/>
        </w:numPr>
        <w:spacing w:line="240" w:lineRule="auto"/>
        <w:jc w:val="both"/>
        <w:rPr>
          <w:rFonts w:ascii="Corbel" w:hAnsi="Corbel" w:cs="Calibri"/>
          <w:sz w:val="22"/>
          <w:szCs w:val="22"/>
        </w:rPr>
      </w:pPr>
      <w:r w:rsidRPr="006967D5">
        <w:rPr>
          <w:rFonts w:ascii="Corbel" w:hAnsi="Corbel" w:cs="Calibri"/>
          <w:sz w:val="22"/>
          <w:szCs w:val="22"/>
        </w:rPr>
        <w:t xml:space="preserve">maintaining the safety and security of the </w:t>
      </w:r>
      <w:r w:rsidR="00A72174">
        <w:rPr>
          <w:rFonts w:ascii="Corbel" w:hAnsi="Corbel" w:cs="Calibri"/>
          <w:sz w:val="22"/>
          <w:szCs w:val="22"/>
        </w:rPr>
        <w:t>ORL</w:t>
      </w:r>
      <w:r w:rsidRPr="006967D5">
        <w:rPr>
          <w:rFonts w:ascii="Corbel" w:hAnsi="Corbel" w:cs="Calibri"/>
          <w:sz w:val="22"/>
          <w:szCs w:val="22"/>
        </w:rPr>
        <w:t>, staff, property</w:t>
      </w:r>
      <w:r w:rsidR="00A72174">
        <w:rPr>
          <w:rFonts w:ascii="Corbel" w:hAnsi="Corbel" w:cs="Calibri"/>
          <w:sz w:val="22"/>
          <w:szCs w:val="22"/>
        </w:rPr>
        <w:t xml:space="preserve"> and facilities</w:t>
      </w:r>
      <w:r w:rsidRPr="006967D5">
        <w:rPr>
          <w:rFonts w:ascii="Corbel" w:hAnsi="Corbel" w:cs="Calibri"/>
          <w:sz w:val="22"/>
          <w:szCs w:val="22"/>
        </w:rPr>
        <w:t xml:space="preserve">, including through the use of video </w:t>
      </w:r>
      <w:r w:rsidR="00A72174">
        <w:rPr>
          <w:rFonts w:ascii="Corbel" w:hAnsi="Corbel" w:cs="Calibri"/>
          <w:sz w:val="22"/>
          <w:szCs w:val="22"/>
        </w:rPr>
        <w:t>surveillance technology</w:t>
      </w:r>
      <w:r w:rsidRPr="006967D5">
        <w:rPr>
          <w:rFonts w:ascii="Corbel" w:hAnsi="Corbel" w:cs="Calibri"/>
          <w:sz w:val="22"/>
          <w:szCs w:val="22"/>
        </w:rPr>
        <w:t>; and</w:t>
      </w:r>
    </w:p>
    <w:p w14:paraId="2FA169B9" w14:textId="77777777" w:rsidR="006967D5" w:rsidRPr="006967D5" w:rsidRDefault="006967D5" w:rsidP="006967D5">
      <w:pPr>
        <w:numPr>
          <w:ilvl w:val="0"/>
          <w:numId w:val="32"/>
        </w:numPr>
        <w:spacing w:line="240" w:lineRule="auto"/>
        <w:jc w:val="both"/>
        <w:rPr>
          <w:rFonts w:ascii="Corbel" w:hAnsi="Corbel" w:cs="Calibri"/>
          <w:sz w:val="22"/>
          <w:szCs w:val="22"/>
        </w:rPr>
      </w:pPr>
      <w:r w:rsidRPr="006967D5">
        <w:rPr>
          <w:rFonts w:ascii="Corbel" w:hAnsi="Corbel" w:cs="Calibri"/>
          <w:sz w:val="22"/>
          <w:szCs w:val="22"/>
        </w:rPr>
        <w:t>any other purposes permitted or required by law.</w:t>
      </w:r>
    </w:p>
    <w:p w14:paraId="6AFC1CF5" w14:textId="77777777" w:rsidR="001421ED" w:rsidRDefault="001421ED" w:rsidP="003C4219">
      <w:pPr>
        <w:spacing w:line="240" w:lineRule="auto"/>
        <w:jc w:val="both"/>
        <w:rPr>
          <w:rFonts w:ascii="Corbel" w:hAnsi="Corbel" w:cs="Calibri"/>
          <w:sz w:val="22"/>
          <w:szCs w:val="22"/>
        </w:rPr>
      </w:pPr>
    </w:p>
    <w:p w14:paraId="06AE9099" w14:textId="77777777" w:rsidR="0026447E" w:rsidRDefault="0026447E" w:rsidP="003C4219">
      <w:pPr>
        <w:spacing w:line="240" w:lineRule="auto"/>
        <w:jc w:val="both"/>
        <w:rPr>
          <w:rFonts w:ascii="Corbel" w:hAnsi="Corbel" w:cs="Calibri"/>
          <w:sz w:val="22"/>
          <w:szCs w:val="22"/>
        </w:rPr>
      </w:pPr>
    </w:p>
    <w:p w14:paraId="4ECD0F10" w14:textId="77777777" w:rsidR="0026447E" w:rsidRDefault="0026447E" w:rsidP="003C4219">
      <w:pPr>
        <w:spacing w:line="240" w:lineRule="auto"/>
        <w:jc w:val="both"/>
        <w:rPr>
          <w:rFonts w:ascii="Corbel" w:hAnsi="Corbel" w:cs="Calibri"/>
          <w:sz w:val="22"/>
          <w:szCs w:val="22"/>
        </w:rPr>
      </w:pPr>
    </w:p>
    <w:p w14:paraId="10E9DA75" w14:textId="0EEC006C" w:rsidR="001B3CEB" w:rsidRPr="001B3CEB" w:rsidRDefault="001B3CEB" w:rsidP="001B3CEB">
      <w:pPr>
        <w:spacing w:line="240" w:lineRule="auto"/>
        <w:jc w:val="both"/>
        <w:rPr>
          <w:rFonts w:ascii="Corbel" w:hAnsi="Corbel" w:cs="Calibri"/>
          <w:sz w:val="22"/>
          <w:szCs w:val="22"/>
        </w:rPr>
      </w:pPr>
      <w:r w:rsidRPr="001B3CEB">
        <w:rPr>
          <w:rFonts w:ascii="Corbel" w:hAnsi="Corbel" w:cs="Calibri"/>
          <w:sz w:val="22"/>
          <w:szCs w:val="22"/>
        </w:rPr>
        <w:lastRenderedPageBreak/>
        <w:t>The ORL may</w:t>
      </w:r>
      <w:r w:rsidR="009737CE">
        <w:rPr>
          <w:rFonts w:ascii="Corbel" w:hAnsi="Corbel" w:cs="Calibri"/>
          <w:sz w:val="22"/>
          <w:szCs w:val="22"/>
        </w:rPr>
        <w:t xml:space="preserve"> </w:t>
      </w:r>
      <w:r w:rsidRPr="001B3CEB">
        <w:rPr>
          <w:rFonts w:ascii="Corbel" w:hAnsi="Corbel" w:cs="Calibri"/>
          <w:sz w:val="22"/>
          <w:szCs w:val="22"/>
        </w:rPr>
        <w:t xml:space="preserve">collect, use, or </w:t>
      </w:r>
      <w:r w:rsidRPr="00A72174">
        <w:rPr>
          <w:rFonts w:ascii="Corbel" w:hAnsi="Corbel" w:cs="Calibri"/>
          <w:sz w:val="22"/>
          <w:szCs w:val="22"/>
        </w:rPr>
        <w:t xml:space="preserve">disclose </w:t>
      </w:r>
      <w:r w:rsidRPr="00B22F68">
        <w:rPr>
          <w:rFonts w:ascii="Corbel" w:hAnsi="Corbel" w:cs="Calibri"/>
          <w:b/>
          <w:bCs/>
          <w:sz w:val="22"/>
          <w:szCs w:val="22"/>
        </w:rPr>
        <w:t xml:space="preserve">staff </w:t>
      </w:r>
      <w:r w:rsidRPr="00B22F68">
        <w:rPr>
          <w:rFonts w:ascii="Corbel" w:hAnsi="Corbel" w:cs="Calibri"/>
          <w:sz w:val="22"/>
          <w:szCs w:val="22"/>
        </w:rPr>
        <w:t>personal</w:t>
      </w:r>
      <w:r w:rsidRPr="001B3CEB">
        <w:rPr>
          <w:rFonts w:ascii="Corbel" w:hAnsi="Corbel" w:cs="Calibri"/>
          <w:sz w:val="22"/>
          <w:szCs w:val="22"/>
        </w:rPr>
        <w:t xml:space="preserve"> information for purposes </w:t>
      </w:r>
      <w:r w:rsidR="009737CE">
        <w:rPr>
          <w:rFonts w:ascii="Corbel" w:hAnsi="Corbel" w:cs="Calibri"/>
          <w:sz w:val="22"/>
          <w:szCs w:val="22"/>
        </w:rPr>
        <w:t>including but not limited to</w:t>
      </w:r>
      <w:r w:rsidRPr="001B3CEB">
        <w:rPr>
          <w:rFonts w:ascii="Corbel" w:hAnsi="Corbel" w:cs="Calibri"/>
          <w:sz w:val="22"/>
          <w:szCs w:val="22"/>
        </w:rPr>
        <w:t>:</w:t>
      </w:r>
    </w:p>
    <w:p w14:paraId="766E82BB" w14:textId="77777777" w:rsidR="001B3CEB" w:rsidRPr="001B3CEB" w:rsidRDefault="001B3CEB" w:rsidP="001B3CEB">
      <w:pPr>
        <w:numPr>
          <w:ilvl w:val="0"/>
          <w:numId w:val="33"/>
        </w:numPr>
        <w:spacing w:line="240" w:lineRule="auto"/>
        <w:jc w:val="both"/>
        <w:rPr>
          <w:rFonts w:ascii="Corbel" w:hAnsi="Corbel" w:cs="Calibri"/>
          <w:sz w:val="22"/>
          <w:szCs w:val="22"/>
        </w:rPr>
      </w:pPr>
      <w:r w:rsidRPr="001B3CEB">
        <w:rPr>
          <w:rFonts w:ascii="Corbel" w:hAnsi="Corbel" w:cs="Calibri"/>
          <w:sz w:val="22"/>
          <w:szCs w:val="22"/>
        </w:rPr>
        <w:t>establishing, managing, administering, or ending an employment or contractor relationship;</w:t>
      </w:r>
    </w:p>
    <w:p w14:paraId="089A4409" w14:textId="77777777" w:rsidR="001B3CEB" w:rsidRPr="001B3CEB" w:rsidRDefault="001B3CEB" w:rsidP="001B3CEB">
      <w:pPr>
        <w:numPr>
          <w:ilvl w:val="0"/>
          <w:numId w:val="33"/>
        </w:numPr>
        <w:spacing w:line="240" w:lineRule="auto"/>
        <w:jc w:val="both"/>
        <w:rPr>
          <w:rFonts w:ascii="Corbel" w:hAnsi="Corbel" w:cs="Calibri"/>
          <w:sz w:val="22"/>
          <w:szCs w:val="22"/>
        </w:rPr>
      </w:pPr>
      <w:r w:rsidRPr="001B3CEB">
        <w:rPr>
          <w:rFonts w:ascii="Corbel" w:hAnsi="Corbel" w:cs="Calibri"/>
          <w:sz w:val="22"/>
          <w:szCs w:val="22"/>
        </w:rPr>
        <w:t>evaluating staff performance;</w:t>
      </w:r>
    </w:p>
    <w:p w14:paraId="2130C9BD" w14:textId="77777777" w:rsidR="001B3CEB" w:rsidRPr="001B3CEB" w:rsidRDefault="001B3CEB" w:rsidP="001B3CEB">
      <w:pPr>
        <w:numPr>
          <w:ilvl w:val="0"/>
          <w:numId w:val="33"/>
        </w:numPr>
        <w:spacing w:line="240" w:lineRule="auto"/>
        <w:jc w:val="both"/>
        <w:rPr>
          <w:rFonts w:ascii="Corbel" w:hAnsi="Corbel" w:cs="Calibri"/>
          <w:sz w:val="22"/>
          <w:szCs w:val="22"/>
        </w:rPr>
      </w:pPr>
      <w:r w:rsidRPr="001B3CEB">
        <w:rPr>
          <w:rFonts w:ascii="Corbel" w:hAnsi="Corbel" w:cs="Calibri"/>
          <w:sz w:val="22"/>
          <w:szCs w:val="22"/>
        </w:rPr>
        <w:t>investigating potential breaches of Library policy or other misconduct and implementing corrective actions;</w:t>
      </w:r>
    </w:p>
    <w:p w14:paraId="67B8218A" w14:textId="77777777" w:rsidR="001B3CEB" w:rsidRPr="001B3CEB" w:rsidRDefault="001B3CEB" w:rsidP="001B3CEB">
      <w:pPr>
        <w:numPr>
          <w:ilvl w:val="0"/>
          <w:numId w:val="33"/>
        </w:numPr>
        <w:spacing w:line="240" w:lineRule="auto"/>
        <w:jc w:val="both"/>
        <w:rPr>
          <w:rFonts w:ascii="Corbel" w:hAnsi="Corbel" w:cs="Calibri"/>
          <w:sz w:val="22"/>
          <w:szCs w:val="22"/>
        </w:rPr>
      </w:pPr>
      <w:r w:rsidRPr="001B3CEB">
        <w:rPr>
          <w:rFonts w:ascii="Corbel" w:hAnsi="Corbel" w:cs="Calibri"/>
          <w:sz w:val="22"/>
          <w:szCs w:val="22"/>
        </w:rPr>
        <w:t>processing salary and administering employment-related benefits;</w:t>
      </w:r>
    </w:p>
    <w:p w14:paraId="1DEB88B8" w14:textId="11E5C758" w:rsidR="001B3CEB" w:rsidRPr="001B3CEB" w:rsidRDefault="001B3CEB" w:rsidP="001B3CEB">
      <w:pPr>
        <w:numPr>
          <w:ilvl w:val="0"/>
          <w:numId w:val="33"/>
        </w:numPr>
        <w:spacing w:line="240" w:lineRule="auto"/>
        <w:jc w:val="both"/>
        <w:rPr>
          <w:rFonts w:ascii="Corbel" w:hAnsi="Corbel" w:cs="Calibri"/>
          <w:sz w:val="22"/>
          <w:szCs w:val="22"/>
        </w:rPr>
      </w:pPr>
      <w:r w:rsidRPr="001B3CEB">
        <w:rPr>
          <w:rFonts w:ascii="Corbel" w:hAnsi="Corbel" w:cs="Calibri"/>
          <w:sz w:val="22"/>
          <w:szCs w:val="22"/>
        </w:rPr>
        <w:t xml:space="preserve">assessing and improving the </w:t>
      </w:r>
      <w:r w:rsidR="00932D61">
        <w:rPr>
          <w:rFonts w:ascii="Corbel" w:hAnsi="Corbel" w:cs="Calibri"/>
          <w:sz w:val="22"/>
          <w:szCs w:val="22"/>
        </w:rPr>
        <w:t>ORL’s</w:t>
      </w:r>
      <w:r w:rsidR="00932D61" w:rsidRPr="001B3CEB">
        <w:rPr>
          <w:rFonts w:ascii="Corbel" w:hAnsi="Corbel" w:cs="Calibri"/>
          <w:sz w:val="22"/>
          <w:szCs w:val="22"/>
        </w:rPr>
        <w:t xml:space="preserve"> </w:t>
      </w:r>
      <w:r w:rsidRPr="001B3CEB">
        <w:rPr>
          <w:rFonts w:ascii="Corbel" w:hAnsi="Corbel" w:cs="Calibri"/>
          <w:sz w:val="22"/>
          <w:szCs w:val="22"/>
        </w:rPr>
        <w:t>employment-related programs and services;</w:t>
      </w:r>
    </w:p>
    <w:p w14:paraId="6FE8CFA9" w14:textId="68924411" w:rsidR="001B3CEB" w:rsidRPr="001B3CEB" w:rsidRDefault="001B3CEB" w:rsidP="001B3CEB">
      <w:pPr>
        <w:numPr>
          <w:ilvl w:val="0"/>
          <w:numId w:val="33"/>
        </w:numPr>
        <w:spacing w:line="240" w:lineRule="auto"/>
        <w:jc w:val="both"/>
        <w:rPr>
          <w:rFonts w:ascii="Corbel" w:hAnsi="Corbel" w:cs="Calibri"/>
          <w:sz w:val="22"/>
          <w:szCs w:val="22"/>
        </w:rPr>
      </w:pPr>
      <w:r w:rsidRPr="001B3CEB">
        <w:rPr>
          <w:rFonts w:ascii="Corbel" w:hAnsi="Corbel" w:cs="Calibri"/>
          <w:sz w:val="22"/>
          <w:szCs w:val="22"/>
        </w:rPr>
        <w:t xml:space="preserve">ensuring the safety and security of the </w:t>
      </w:r>
      <w:r w:rsidR="00B22F68">
        <w:rPr>
          <w:rFonts w:ascii="Corbel" w:hAnsi="Corbel" w:cs="Calibri"/>
          <w:sz w:val="22"/>
          <w:szCs w:val="22"/>
        </w:rPr>
        <w:t>ORL</w:t>
      </w:r>
      <w:r w:rsidRPr="001B3CEB">
        <w:rPr>
          <w:rFonts w:ascii="Corbel" w:hAnsi="Corbel" w:cs="Calibri"/>
          <w:sz w:val="22"/>
          <w:szCs w:val="22"/>
        </w:rPr>
        <w:t>, its staff, and its property; and</w:t>
      </w:r>
    </w:p>
    <w:p w14:paraId="517377E9" w14:textId="77777777" w:rsidR="001B3CEB" w:rsidRPr="001B3CEB" w:rsidRDefault="001B3CEB" w:rsidP="001B3CEB">
      <w:pPr>
        <w:numPr>
          <w:ilvl w:val="0"/>
          <w:numId w:val="33"/>
        </w:numPr>
        <w:spacing w:line="240" w:lineRule="auto"/>
        <w:jc w:val="both"/>
        <w:rPr>
          <w:rFonts w:ascii="Corbel" w:hAnsi="Corbel" w:cs="Calibri"/>
          <w:sz w:val="22"/>
          <w:szCs w:val="22"/>
        </w:rPr>
      </w:pPr>
      <w:r w:rsidRPr="001B3CEB">
        <w:rPr>
          <w:rFonts w:ascii="Corbel" w:hAnsi="Corbel" w:cs="Calibri"/>
          <w:sz w:val="22"/>
          <w:szCs w:val="22"/>
        </w:rPr>
        <w:t>any other purposes permitted or required by law.</w:t>
      </w:r>
    </w:p>
    <w:p w14:paraId="79137A9D" w14:textId="188AB92E" w:rsidR="00B05CFA" w:rsidRPr="003C4219" w:rsidRDefault="009737CE" w:rsidP="003C4219">
      <w:pPr>
        <w:spacing w:line="240" w:lineRule="auto"/>
        <w:jc w:val="both"/>
        <w:rPr>
          <w:rFonts w:ascii="Corbel" w:hAnsi="Corbel" w:cs="Calibri"/>
          <w:sz w:val="22"/>
          <w:szCs w:val="22"/>
        </w:rPr>
      </w:pPr>
      <w:r w:rsidRPr="00932D61">
        <w:rPr>
          <w:rFonts w:ascii="Corbel" w:hAnsi="Corbel" w:cs="Calibri"/>
          <w:sz w:val="22"/>
          <w:szCs w:val="22"/>
        </w:rPr>
        <w:t>Only designated</w:t>
      </w:r>
      <w:r w:rsidR="004073E6" w:rsidRPr="00932D61">
        <w:rPr>
          <w:rFonts w:ascii="Corbel" w:hAnsi="Corbel" w:cs="Calibri"/>
          <w:sz w:val="22"/>
          <w:szCs w:val="22"/>
        </w:rPr>
        <w:t xml:space="preserve"> </w:t>
      </w:r>
      <w:r w:rsidR="00B32CFA" w:rsidRPr="00932D61">
        <w:rPr>
          <w:rFonts w:ascii="Corbel" w:hAnsi="Corbel" w:cs="Calibri"/>
          <w:sz w:val="22"/>
          <w:szCs w:val="22"/>
        </w:rPr>
        <w:t>ORL</w:t>
      </w:r>
      <w:r w:rsidRPr="00932D61">
        <w:rPr>
          <w:rFonts w:ascii="Corbel" w:hAnsi="Corbel" w:cs="Calibri"/>
          <w:sz w:val="22"/>
          <w:szCs w:val="22"/>
        </w:rPr>
        <w:t xml:space="preserve"> staff</w:t>
      </w:r>
      <w:r w:rsidR="004073E6" w:rsidRPr="00932D61">
        <w:rPr>
          <w:rFonts w:ascii="Corbel" w:hAnsi="Corbel" w:cs="Calibri"/>
          <w:sz w:val="22"/>
          <w:szCs w:val="22"/>
        </w:rPr>
        <w:t xml:space="preserve"> may release relevant information to other libraries or companies acting on the </w:t>
      </w:r>
      <w:r w:rsidR="00440B73" w:rsidRPr="00932D61">
        <w:rPr>
          <w:rFonts w:ascii="Corbel" w:hAnsi="Corbel" w:cs="Calibri"/>
          <w:sz w:val="22"/>
          <w:szCs w:val="22"/>
        </w:rPr>
        <w:t>ORL’s</w:t>
      </w:r>
      <w:r w:rsidR="004073E6" w:rsidRPr="00932D61">
        <w:rPr>
          <w:rFonts w:ascii="Corbel" w:hAnsi="Corbel" w:cs="Calibri"/>
          <w:sz w:val="22"/>
          <w:szCs w:val="22"/>
        </w:rPr>
        <w:t xml:space="preserve"> behalf for the collection of library property, unpaid fees, fines or other charges as permitted by law</w:t>
      </w:r>
      <w:r w:rsidR="004073E6" w:rsidRPr="009737CE">
        <w:rPr>
          <w:rFonts w:ascii="Corbel" w:hAnsi="Corbel" w:cs="Calibri"/>
          <w:sz w:val="22"/>
          <w:szCs w:val="22"/>
          <w:highlight w:val="yellow"/>
        </w:rPr>
        <w:t>.</w:t>
      </w:r>
    </w:p>
    <w:p w14:paraId="493035C1" w14:textId="77777777" w:rsidR="00440B73" w:rsidRDefault="00440B73" w:rsidP="003C4219">
      <w:pPr>
        <w:spacing w:line="240" w:lineRule="auto"/>
        <w:jc w:val="both"/>
        <w:rPr>
          <w:rFonts w:ascii="Corbel" w:hAnsi="Corbel" w:cs="Calibri"/>
          <w:b/>
          <w:bCs/>
          <w:sz w:val="22"/>
          <w:szCs w:val="22"/>
        </w:rPr>
      </w:pPr>
    </w:p>
    <w:p w14:paraId="555882BC" w14:textId="4AA22347" w:rsidR="004073E6" w:rsidRPr="004073E6" w:rsidRDefault="004073E6" w:rsidP="003C4219">
      <w:pPr>
        <w:spacing w:line="240" w:lineRule="auto"/>
        <w:jc w:val="both"/>
        <w:rPr>
          <w:rFonts w:ascii="Corbel" w:hAnsi="Corbel" w:cs="Calibri"/>
          <w:b/>
          <w:bCs/>
          <w:sz w:val="22"/>
          <w:szCs w:val="22"/>
        </w:rPr>
      </w:pPr>
      <w:r w:rsidRPr="004073E6">
        <w:rPr>
          <w:rFonts w:ascii="Corbel" w:hAnsi="Corbel" w:cs="Calibri"/>
          <w:b/>
          <w:bCs/>
          <w:sz w:val="22"/>
          <w:szCs w:val="22"/>
        </w:rPr>
        <w:t>Securing Personal Information</w:t>
      </w:r>
    </w:p>
    <w:p w14:paraId="17DCD0C2" w14:textId="4F2BD2CF" w:rsidR="004073E6" w:rsidRPr="004073E6" w:rsidRDefault="004073E6" w:rsidP="003C4219">
      <w:pPr>
        <w:spacing w:line="240" w:lineRule="auto"/>
        <w:jc w:val="both"/>
        <w:rPr>
          <w:rFonts w:ascii="Corbel" w:hAnsi="Corbel" w:cs="Calibri"/>
          <w:sz w:val="22"/>
          <w:szCs w:val="22"/>
        </w:rPr>
      </w:pPr>
      <w:r w:rsidRPr="004073E6">
        <w:rPr>
          <w:rFonts w:ascii="Corbel" w:hAnsi="Corbel" w:cs="Calibri"/>
          <w:sz w:val="22"/>
          <w:szCs w:val="22"/>
        </w:rPr>
        <w:t xml:space="preserve">The </w:t>
      </w:r>
      <w:r w:rsidR="00440B73">
        <w:rPr>
          <w:rFonts w:ascii="Corbel" w:hAnsi="Corbel" w:cs="Calibri"/>
          <w:sz w:val="22"/>
          <w:szCs w:val="22"/>
        </w:rPr>
        <w:t>ORL</w:t>
      </w:r>
      <w:r w:rsidRPr="004073E6">
        <w:rPr>
          <w:rFonts w:ascii="Corbel" w:hAnsi="Corbel" w:cs="Calibri"/>
          <w:sz w:val="22"/>
          <w:szCs w:val="22"/>
        </w:rPr>
        <w:t xml:space="preserve"> protects personal information by ensuring security safeguards appropriate to the sensitivity of the information are in place. Such security safeguards include physical, organizational</w:t>
      </w:r>
      <w:r w:rsidR="009737CE">
        <w:rPr>
          <w:rFonts w:ascii="Corbel" w:hAnsi="Corbel" w:cs="Calibri"/>
          <w:sz w:val="22"/>
          <w:szCs w:val="22"/>
        </w:rPr>
        <w:t>,</w:t>
      </w:r>
      <w:r w:rsidRPr="004073E6">
        <w:rPr>
          <w:rFonts w:ascii="Corbel" w:hAnsi="Corbel" w:cs="Calibri"/>
          <w:sz w:val="22"/>
          <w:szCs w:val="22"/>
        </w:rPr>
        <w:t xml:space="preserve"> and electronic safeguards. </w:t>
      </w:r>
    </w:p>
    <w:p w14:paraId="0D41520F" w14:textId="57C9EF47" w:rsidR="004073E6" w:rsidRPr="004073E6" w:rsidRDefault="004073E6" w:rsidP="003C4219">
      <w:pPr>
        <w:spacing w:line="240" w:lineRule="auto"/>
        <w:jc w:val="both"/>
        <w:rPr>
          <w:rFonts w:ascii="Corbel" w:hAnsi="Corbel" w:cs="Calibri"/>
          <w:sz w:val="22"/>
          <w:szCs w:val="22"/>
        </w:rPr>
      </w:pPr>
      <w:r w:rsidRPr="004073E6">
        <w:rPr>
          <w:rFonts w:ascii="Corbel" w:hAnsi="Corbel" w:cs="Calibri"/>
          <w:sz w:val="22"/>
          <w:szCs w:val="22"/>
        </w:rPr>
        <w:t>Access to personal information by staff is role</w:t>
      </w:r>
      <w:r w:rsidR="009737CE">
        <w:rPr>
          <w:rFonts w:ascii="Corbel" w:hAnsi="Corbel" w:cs="Calibri"/>
          <w:sz w:val="22"/>
          <w:szCs w:val="22"/>
        </w:rPr>
        <w:t>-</w:t>
      </w:r>
      <w:r w:rsidRPr="004073E6">
        <w:rPr>
          <w:rFonts w:ascii="Corbel" w:hAnsi="Corbel" w:cs="Calibri"/>
          <w:sz w:val="22"/>
          <w:szCs w:val="22"/>
        </w:rPr>
        <w:t xml:space="preserve">based and limited </w:t>
      </w:r>
      <w:r w:rsidR="009737CE">
        <w:rPr>
          <w:rFonts w:ascii="Corbel" w:hAnsi="Corbel" w:cs="Calibri"/>
          <w:sz w:val="22"/>
          <w:szCs w:val="22"/>
        </w:rPr>
        <w:t>to</w:t>
      </w:r>
      <w:r w:rsidRPr="004073E6">
        <w:rPr>
          <w:rFonts w:ascii="Corbel" w:hAnsi="Corbel" w:cs="Calibri"/>
          <w:sz w:val="22"/>
          <w:szCs w:val="22"/>
        </w:rPr>
        <w:t xml:space="preserve"> a </w:t>
      </w:r>
      <w:r w:rsidR="00440B73" w:rsidRPr="004073E6">
        <w:rPr>
          <w:rFonts w:ascii="Corbel" w:hAnsi="Corbel" w:cs="Calibri"/>
          <w:sz w:val="22"/>
          <w:szCs w:val="22"/>
        </w:rPr>
        <w:t>need-to-know</w:t>
      </w:r>
      <w:r w:rsidRPr="004073E6">
        <w:rPr>
          <w:rFonts w:ascii="Corbel" w:hAnsi="Corbel" w:cs="Calibri"/>
          <w:sz w:val="22"/>
          <w:szCs w:val="22"/>
        </w:rPr>
        <w:t xml:space="preserve"> basis. </w:t>
      </w:r>
    </w:p>
    <w:p w14:paraId="7954AB22" w14:textId="10D123B5" w:rsidR="004073E6" w:rsidRPr="004073E6" w:rsidRDefault="004073E6" w:rsidP="003C4219">
      <w:pPr>
        <w:spacing w:line="240" w:lineRule="auto"/>
        <w:jc w:val="both"/>
        <w:rPr>
          <w:rFonts w:ascii="Corbel" w:hAnsi="Corbel" w:cs="Calibri"/>
          <w:sz w:val="22"/>
          <w:szCs w:val="22"/>
        </w:rPr>
      </w:pPr>
      <w:r w:rsidRPr="004073E6">
        <w:rPr>
          <w:rFonts w:ascii="Corbel" w:hAnsi="Corbel" w:cs="Calibri"/>
          <w:sz w:val="22"/>
          <w:szCs w:val="22"/>
        </w:rPr>
        <w:t xml:space="preserve">All staff members are expected to participate in required privacy training, and to be familiar with their obligations under this </w:t>
      </w:r>
      <w:r w:rsidR="00B22F68">
        <w:rPr>
          <w:rFonts w:ascii="Corbel" w:hAnsi="Corbel" w:cs="Calibri"/>
          <w:sz w:val="22"/>
          <w:szCs w:val="22"/>
        </w:rPr>
        <w:t>p</w:t>
      </w:r>
      <w:r w:rsidRPr="004073E6">
        <w:rPr>
          <w:rFonts w:ascii="Corbel" w:hAnsi="Corbel" w:cs="Calibri"/>
          <w:sz w:val="22"/>
          <w:szCs w:val="22"/>
        </w:rPr>
        <w:t xml:space="preserve">olicy and FIPPA. </w:t>
      </w:r>
    </w:p>
    <w:p w14:paraId="69054F26" w14:textId="42525300" w:rsidR="00B75908" w:rsidRDefault="004073E6" w:rsidP="003C4219">
      <w:pPr>
        <w:spacing w:line="240" w:lineRule="auto"/>
        <w:jc w:val="both"/>
        <w:rPr>
          <w:rFonts w:ascii="Corbel" w:hAnsi="Corbel" w:cs="Calibri"/>
          <w:sz w:val="22"/>
          <w:szCs w:val="22"/>
        </w:rPr>
      </w:pPr>
      <w:r w:rsidRPr="004073E6">
        <w:rPr>
          <w:rFonts w:ascii="Corbel" w:hAnsi="Corbel" w:cs="Calibri"/>
          <w:sz w:val="22"/>
          <w:szCs w:val="22"/>
        </w:rPr>
        <w:t xml:space="preserve">Every member of </w:t>
      </w:r>
      <w:r w:rsidR="009737CE">
        <w:rPr>
          <w:rFonts w:ascii="Corbel" w:hAnsi="Corbel" w:cs="Calibri"/>
          <w:sz w:val="22"/>
          <w:szCs w:val="22"/>
        </w:rPr>
        <w:t>s</w:t>
      </w:r>
      <w:r w:rsidRPr="004073E6">
        <w:rPr>
          <w:rFonts w:ascii="Corbel" w:hAnsi="Corbel" w:cs="Calibri"/>
          <w:sz w:val="22"/>
          <w:szCs w:val="22"/>
        </w:rPr>
        <w:t xml:space="preserve">taff has a duty to protect the privacy and security of personal information collected and used by them as part of </w:t>
      </w:r>
      <w:r w:rsidR="00B75908">
        <w:rPr>
          <w:rFonts w:ascii="Corbel" w:hAnsi="Corbel" w:cs="Calibri"/>
          <w:sz w:val="22"/>
          <w:szCs w:val="22"/>
        </w:rPr>
        <w:t>their</w:t>
      </w:r>
      <w:r w:rsidRPr="004073E6">
        <w:rPr>
          <w:rFonts w:ascii="Corbel" w:hAnsi="Corbel" w:cs="Calibri"/>
          <w:sz w:val="22"/>
          <w:szCs w:val="22"/>
        </w:rPr>
        <w:t xml:space="preserve"> ongoing employment responsibilities. </w:t>
      </w:r>
    </w:p>
    <w:p w14:paraId="490A20C3" w14:textId="7A42A01C" w:rsidR="004073E6" w:rsidRPr="004073E6" w:rsidRDefault="004073E6" w:rsidP="003C4219">
      <w:pPr>
        <w:spacing w:line="240" w:lineRule="auto"/>
        <w:jc w:val="both"/>
        <w:rPr>
          <w:rFonts w:ascii="Corbel" w:hAnsi="Corbel" w:cs="Calibri"/>
          <w:sz w:val="22"/>
          <w:szCs w:val="22"/>
        </w:rPr>
      </w:pPr>
      <w:r w:rsidRPr="004073E6">
        <w:rPr>
          <w:rFonts w:ascii="Corbel" w:hAnsi="Corbel" w:cs="Calibri"/>
          <w:sz w:val="22"/>
          <w:szCs w:val="22"/>
        </w:rPr>
        <w:t>The management and safekeeping of such information is the responsibility of all staff.</w:t>
      </w:r>
    </w:p>
    <w:p w14:paraId="5CB9C255" w14:textId="402695F5" w:rsidR="004073E6" w:rsidRPr="004073E6" w:rsidRDefault="004073E6" w:rsidP="003C4219">
      <w:pPr>
        <w:spacing w:line="240" w:lineRule="auto"/>
        <w:jc w:val="both"/>
        <w:rPr>
          <w:rFonts w:ascii="Corbel" w:hAnsi="Corbel" w:cs="Calibri"/>
          <w:sz w:val="22"/>
          <w:szCs w:val="22"/>
        </w:rPr>
      </w:pPr>
      <w:r w:rsidRPr="004073E6">
        <w:rPr>
          <w:rFonts w:ascii="Corbel" w:hAnsi="Corbel" w:cs="Calibri"/>
          <w:sz w:val="22"/>
          <w:szCs w:val="22"/>
        </w:rPr>
        <w:t>Any personal information that is no longer required for either administrative, financial, legal</w:t>
      </w:r>
      <w:r w:rsidR="009737CE">
        <w:rPr>
          <w:rFonts w:ascii="Corbel" w:hAnsi="Corbel" w:cs="Calibri"/>
          <w:sz w:val="22"/>
          <w:szCs w:val="22"/>
        </w:rPr>
        <w:t>,</w:t>
      </w:r>
      <w:r w:rsidRPr="004073E6">
        <w:rPr>
          <w:rFonts w:ascii="Corbel" w:hAnsi="Corbel" w:cs="Calibri"/>
          <w:sz w:val="22"/>
          <w:szCs w:val="22"/>
        </w:rPr>
        <w:t xml:space="preserve"> or historical purposes shall be securely destroyed in a confidential manner in accordance with </w:t>
      </w:r>
      <w:r w:rsidR="00023A88">
        <w:rPr>
          <w:rFonts w:ascii="Corbel" w:hAnsi="Corbel" w:cs="Calibri"/>
          <w:sz w:val="22"/>
          <w:szCs w:val="22"/>
        </w:rPr>
        <w:t>ORL</w:t>
      </w:r>
      <w:r w:rsidRPr="004073E6">
        <w:rPr>
          <w:rFonts w:ascii="Corbel" w:hAnsi="Corbel" w:cs="Calibri"/>
          <w:sz w:val="22"/>
          <w:szCs w:val="22"/>
        </w:rPr>
        <w:t>-approved record retention protocols.</w:t>
      </w:r>
    </w:p>
    <w:p w14:paraId="7F61603E" w14:textId="4185C90D" w:rsidR="004073E6" w:rsidRPr="004073E6" w:rsidRDefault="004073E6" w:rsidP="003C4219">
      <w:pPr>
        <w:spacing w:line="240" w:lineRule="auto"/>
        <w:jc w:val="both"/>
        <w:rPr>
          <w:rFonts w:ascii="Corbel" w:hAnsi="Corbel" w:cs="Calibri"/>
          <w:sz w:val="22"/>
          <w:szCs w:val="22"/>
        </w:rPr>
      </w:pPr>
      <w:r w:rsidRPr="004073E6">
        <w:rPr>
          <w:rFonts w:ascii="Corbel" w:hAnsi="Corbel" w:cs="Calibri"/>
          <w:sz w:val="22"/>
          <w:szCs w:val="22"/>
        </w:rPr>
        <w:t xml:space="preserve">However, personal information will be retained for specified periods where required by law. The FIPPA requires that any personal information that is used by </w:t>
      </w:r>
      <w:r w:rsidR="009737CE">
        <w:rPr>
          <w:rFonts w:ascii="Corbel" w:hAnsi="Corbel" w:cs="Calibri"/>
          <w:sz w:val="22"/>
          <w:szCs w:val="22"/>
        </w:rPr>
        <w:t xml:space="preserve">the </w:t>
      </w:r>
      <w:r w:rsidR="00023A88">
        <w:rPr>
          <w:rFonts w:ascii="Corbel" w:hAnsi="Corbel" w:cs="Calibri"/>
          <w:sz w:val="22"/>
          <w:szCs w:val="22"/>
        </w:rPr>
        <w:t>ORL</w:t>
      </w:r>
      <w:r w:rsidRPr="004073E6">
        <w:rPr>
          <w:rFonts w:ascii="Corbel" w:hAnsi="Corbel" w:cs="Calibri"/>
          <w:sz w:val="22"/>
          <w:szCs w:val="22"/>
        </w:rPr>
        <w:t xml:space="preserve"> for making a decision that directly affects an individual is to be retained by </w:t>
      </w:r>
      <w:r w:rsidR="009737CE">
        <w:rPr>
          <w:rFonts w:ascii="Corbel" w:hAnsi="Corbel" w:cs="Calibri"/>
          <w:sz w:val="22"/>
          <w:szCs w:val="22"/>
        </w:rPr>
        <w:t xml:space="preserve">the </w:t>
      </w:r>
      <w:r w:rsidR="00023A88">
        <w:rPr>
          <w:rFonts w:ascii="Corbel" w:hAnsi="Corbel" w:cs="Calibri"/>
          <w:sz w:val="22"/>
          <w:szCs w:val="22"/>
        </w:rPr>
        <w:t>ORL</w:t>
      </w:r>
      <w:r w:rsidRPr="004073E6">
        <w:rPr>
          <w:rFonts w:ascii="Corbel" w:hAnsi="Corbel" w:cs="Calibri"/>
          <w:sz w:val="22"/>
          <w:szCs w:val="22"/>
        </w:rPr>
        <w:t xml:space="preserve"> for at least one year after being used.</w:t>
      </w:r>
    </w:p>
    <w:p w14:paraId="2034D9AC" w14:textId="77777777" w:rsidR="007B7901" w:rsidRDefault="007B7901" w:rsidP="003C4219">
      <w:pPr>
        <w:spacing w:line="240" w:lineRule="auto"/>
        <w:jc w:val="both"/>
        <w:rPr>
          <w:rFonts w:ascii="Corbel" w:hAnsi="Corbel" w:cs="Calibri"/>
          <w:b/>
          <w:bCs/>
          <w:sz w:val="22"/>
          <w:szCs w:val="22"/>
        </w:rPr>
      </w:pPr>
    </w:p>
    <w:p w14:paraId="64DD4DA1" w14:textId="77777777" w:rsidR="007B7901" w:rsidRDefault="007B7901" w:rsidP="003C4219">
      <w:pPr>
        <w:spacing w:line="240" w:lineRule="auto"/>
        <w:jc w:val="both"/>
        <w:rPr>
          <w:rFonts w:ascii="Corbel" w:hAnsi="Corbel" w:cs="Calibri"/>
          <w:b/>
          <w:bCs/>
          <w:sz w:val="22"/>
          <w:szCs w:val="22"/>
        </w:rPr>
      </w:pPr>
    </w:p>
    <w:p w14:paraId="2994D2D4" w14:textId="77777777" w:rsidR="004351F6" w:rsidRDefault="004351F6" w:rsidP="003C4219">
      <w:pPr>
        <w:spacing w:line="240" w:lineRule="auto"/>
        <w:jc w:val="both"/>
        <w:rPr>
          <w:rFonts w:ascii="Corbel" w:hAnsi="Corbel" w:cs="Calibri"/>
          <w:b/>
          <w:bCs/>
          <w:sz w:val="22"/>
          <w:szCs w:val="22"/>
        </w:rPr>
      </w:pPr>
    </w:p>
    <w:p w14:paraId="2F7DB953" w14:textId="77777777" w:rsidR="0073597A" w:rsidRDefault="0073597A" w:rsidP="003C4219">
      <w:pPr>
        <w:spacing w:line="240" w:lineRule="auto"/>
        <w:jc w:val="both"/>
        <w:rPr>
          <w:rFonts w:ascii="Corbel" w:hAnsi="Corbel" w:cs="Calibri"/>
          <w:b/>
          <w:bCs/>
          <w:sz w:val="22"/>
          <w:szCs w:val="22"/>
        </w:rPr>
      </w:pPr>
    </w:p>
    <w:p w14:paraId="53AC68AA" w14:textId="77777777" w:rsidR="0073597A" w:rsidRDefault="0073597A" w:rsidP="003C4219">
      <w:pPr>
        <w:spacing w:line="240" w:lineRule="auto"/>
        <w:jc w:val="both"/>
        <w:rPr>
          <w:rFonts w:ascii="Corbel" w:hAnsi="Corbel" w:cs="Calibri"/>
          <w:b/>
          <w:bCs/>
          <w:sz w:val="22"/>
          <w:szCs w:val="22"/>
        </w:rPr>
      </w:pPr>
    </w:p>
    <w:p w14:paraId="55B61E10" w14:textId="2A3E0D66" w:rsidR="004073E6" w:rsidRPr="004073E6" w:rsidRDefault="004073E6" w:rsidP="003C4219">
      <w:pPr>
        <w:spacing w:line="240" w:lineRule="auto"/>
        <w:jc w:val="both"/>
        <w:rPr>
          <w:rFonts w:ascii="Corbel" w:hAnsi="Corbel" w:cs="Calibri"/>
          <w:b/>
          <w:bCs/>
          <w:sz w:val="22"/>
          <w:szCs w:val="22"/>
        </w:rPr>
      </w:pPr>
      <w:r w:rsidRPr="004073E6">
        <w:rPr>
          <w:rFonts w:ascii="Corbel" w:hAnsi="Corbel" w:cs="Calibri"/>
          <w:b/>
          <w:bCs/>
          <w:sz w:val="22"/>
          <w:szCs w:val="22"/>
        </w:rPr>
        <w:t>Accuracy and Correction</w:t>
      </w:r>
    </w:p>
    <w:p w14:paraId="55B74322" w14:textId="7638E7A1" w:rsidR="004073E6" w:rsidRPr="004073E6" w:rsidRDefault="009737CE" w:rsidP="003C4219">
      <w:pPr>
        <w:spacing w:line="240" w:lineRule="auto"/>
        <w:jc w:val="both"/>
        <w:rPr>
          <w:rFonts w:ascii="Corbel" w:hAnsi="Corbel" w:cs="Calibri"/>
          <w:sz w:val="22"/>
          <w:szCs w:val="22"/>
        </w:rPr>
      </w:pPr>
      <w:r>
        <w:rPr>
          <w:rFonts w:ascii="Corbel" w:hAnsi="Corbel" w:cs="Calibri"/>
          <w:sz w:val="22"/>
          <w:szCs w:val="22"/>
        </w:rPr>
        <w:t xml:space="preserve">The </w:t>
      </w:r>
      <w:r w:rsidR="00023A88">
        <w:rPr>
          <w:rFonts w:ascii="Corbel" w:hAnsi="Corbel" w:cs="Calibri"/>
          <w:sz w:val="22"/>
          <w:szCs w:val="22"/>
        </w:rPr>
        <w:t>ORL</w:t>
      </w:r>
      <w:r w:rsidR="004073E6" w:rsidRPr="004073E6">
        <w:rPr>
          <w:rFonts w:ascii="Corbel" w:hAnsi="Corbel" w:cs="Calibri"/>
          <w:sz w:val="22"/>
          <w:szCs w:val="22"/>
        </w:rPr>
        <w:t xml:space="preserve"> endeavours to ensure the accuracy and completeness of the personal information it collects and uses. </w:t>
      </w:r>
    </w:p>
    <w:p w14:paraId="28E16CF8" w14:textId="242C25EC" w:rsidR="004073E6" w:rsidRPr="004073E6" w:rsidRDefault="004073E6" w:rsidP="003C4219">
      <w:pPr>
        <w:spacing w:line="240" w:lineRule="auto"/>
        <w:jc w:val="both"/>
        <w:rPr>
          <w:rFonts w:ascii="Corbel" w:hAnsi="Corbel" w:cs="Calibri"/>
          <w:sz w:val="22"/>
          <w:szCs w:val="22"/>
        </w:rPr>
      </w:pPr>
      <w:r w:rsidRPr="004073E6">
        <w:rPr>
          <w:rFonts w:ascii="Corbel" w:hAnsi="Corbel" w:cs="Calibri"/>
          <w:sz w:val="22"/>
          <w:szCs w:val="22"/>
        </w:rPr>
        <w:t xml:space="preserve">If a person believes that there is an error or omission in </w:t>
      </w:r>
      <w:r w:rsidR="00FB2DD9">
        <w:rPr>
          <w:rFonts w:ascii="Corbel" w:hAnsi="Corbel" w:cs="Calibri"/>
          <w:sz w:val="22"/>
          <w:szCs w:val="22"/>
        </w:rPr>
        <w:t>their</w:t>
      </w:r>
      <w:r w:rsidRPr="004073E6">
        <w:rPr>
          <w:rFonts w:ascii="Corbel" w:hAnsi="Corbel" w:cs="Calibri"/>
          <w:sz w:val="22"/>
          <w:szCs w:val="22"/>
        </w:rPr>
        <w:t xml:space="preserve"> personal information collected by</w:t>
      </w:r>
      <w:r w:rsidR="009737CE">
        <w:rPr>
          <w:rFonts w:ascii="Corbel" w:hAnsi="Corbel" w:cs="Calibri"/>
          <w:sz w:val="22"/>
          <w:szCs w:val="22"/>
        </w:rPr>
        <w:t xml:space="preserve"> the</w:t>
      </w:r>
      <w:r w:rsidRPr="004073E6">
        <w:rPr>
          <w:rFonts w:ascii="Corbel" w:hAnsi="Corbel" w:cs="Calibri"/>
          <w:sz w:val="22"/>
          <w:szCs w:val="22"/>
        </w:rPr>
        <w:t xml:space="preserve"> </w:t>
      </w:r>
      <w:r w:rsidR="00023A88">
        <w:rPr>
          <w:rFonts w:ascii="Corbel" w:hAnsi="Corbel" w:cs="Calibri"/>
          <w:sz w:val="22"/>
          <w:szCs w:val="22"/>
        </w:rPr>
        <w:t>ORL</w:t>
      </w:r>
      <w:r w:rsidRPr="004073E6">
        <w:rPr>
          <w:rFonts w:ascii="Corbel" w:hAnsi="Corbel" w:cs="Calibri"/>
          <w:sz w:val="22"/>
          <w:szCs w:val="22"/>
        </w:rPr>
        <w:t xml:space="preserve">, </w:t>
      </w:r>
      <w:r w:rsidR="00F64ED7">
        <w:rPr>
          <w:rFonts w:ascii="Corbel" w:hAnsi="Corbel" w:cs="Calibri"/>
          <w:sz w:val="22"/>
          <w:szCs w:val="22"/>
        </w:rPr>
        <w:t>they</w:t>
      </w:r>
      <w:r w:rsidRPr="004073E6">
        <w:rPr>
          <w:rFonts w:ascii="Corbel" w:hAnsi="Corbel" w:cs="Calibri"/>
          <w:sz w:val="22"/>
          <w:szCs w:val="22"/>
        </w:rPr>
        <w:t xml:space="preserve"> may request the correction of the information in writing to the department responsible for the information. The department head or designate is responsible for, as appropriate, correcting the information or annotating the information, in consultation with the Privacy Officer and in accordance with the requirements of the FIPPA.</w:t>
      </w:r>
    </w:p>
    <w:p w14:paraId="62333DEE" w14:textId="349C0FDB" w:rsidR="004073E6" w:rsidRDefault="004073E6" w:rsidP="003C4219">
      <w:pPr>
        <w:spacing w:line="240" w:lineRule="auto"/>
        <w:jc w:val="both"/>
        <w:rPr>
          <w:rFonts w:ascii="Corbel" w:hAnsi="Corbel" w:cs="Calibri"/>
          <w:b/>
          <w:bCs/>
          <w:sz w:val="22"/>
          <w:szCs w:val="22"/>
        </w:rPr>
      </w:pPr>
      <w:r w:rsidRPr="004073E6">
        <w:rPr>
          <w:rFonts w:ascii="Corbel" w:hAnsi="Corbel" w:cs="Calibri"/>
          <w:sz w:val="22"/>
          <w:szCs w:val="22"/>
        </w:rPr>
        <w:t xml:space="preserve">If a correction is made, </w:t>
      </w:r>
      <w:r w:rsidR="009737CE">
        <w:rPr>
          <w:rFonts w:ascii="Corbel" w:hAnsi="Corbel" w:cs="Calibri"/>
          <w:sz w:val="22"/>
          <w:szCs w:val="22"/>
        </w:rPr>
        <w:t xml:space="preserve">the </w:t>
      </w:r>
      <w:r w:rsidR="00023A88">
        <w:rPr>
          <w:rFonts w:ascii="Corbel" w:hAnsi="Corbel" w:cs="Calibri"/>
          <w:sz w:val="22"/>
          <w:szCs w:val="22"/>
        </w:rPr>
        <w:t>ORL</w:t>
      </w:r>
      <w:r w:rsidRPr="004073E6">
        <w:rPr>
          <w:rFonts w:ascii="Corbel" w:hAnsi="Corbel" w:cs="Calibri"/>
          <w:sz w:val="22"/>
          <w:szCs w:val="22"/>
        </w:rPr>
        <w:t xml:space="preserve"> will notify any other public body or third party to whom it has provided the incorrect information during the one-year period before the correction was </w:t>
      </w:r>
      <w:r w:rsidRPr="009D5A8B">
        <w:rPr>
          <w:rFonts w:ascii="Corbel" w:hAnsi="Corbel" w:cs="Calibri"/>
          <w:sz w:val="22"/>
          <w:szCs w:val="22"/>
        </w:rPr>
        <w:t>requested.</w:t>
      </w:r>
    </w:p>
    <w:p w14:paraId="047774C2" w14:textId="77777777" w:rsidR="00924C00" w:rsidRDefault="00924C00" w:rsidP="003C4219">
      <w:pPr>
        <w:spacing w:line="240" w:lineRule="auto"/>
        <w:jc w:val="both"/>
        <w:rPr>
          <w:rFonts w:ascii="Corbel" w:hAnsi="Corbel" w:cs="Calibri"/>
          <w:b/>
          <w:bCs/>
          <w:sz w:val="22"/>
          <w:szCs w:val="22"/>
        </w:rPr>
      </w:pPr>
    </w:p>
    <w:p w14:paraId="27D6A309" w14:textId="2A8EE1DC" w:rsidR="009D5A8B" w:rsidRDefault="00DC5AAC" w:rsidP="003C4219">
      <w:pPr>
        <w:spacing w:line="240" w:lineRule="auto"/>
        <w:jc w:val="both"/>
        <w:rPr>
          <w:rFonts w:ascii="Corbel" w:hAnsi="Corbel" w:cs="Calibri"/>
          <w:b/>
          <w:bCs/>
          <w:sz w:val="22"/>
          <w:szCs w:val="22"/>
        </w:rPr>
      </w:pPr>
      <w:r w:rsidRPr="00DC5AAC">
        <w:rPr>
          <w:rFonts w:ascii="Corbel" w:hAnsi="Corbel" w:cs="Calibri"/>
          <w:b/>
          <w:bCs/>
          <w:sz w:val="22"/>
          <w:szCs w:val="22"/>
        </w:rPr>
        <w:t xml:space="preserve">Access to Information </w:t>
      </w:r>
      <w:r w:rsidR="00924C00">
        <w:rPr>
          <w:rFonts w:ascii="Corbel" w:hAnsi="Corbel" w:cs="Calibri"/>
          <w:b/>
          <w:bCs/>
          <w:sz w:val="22"/>
          <w:szCs w:val="22"/>
        </w:rPr>
        <w:t>Requests</w:t>
      </w:r>
    </w:p>
    <w:p w14:paraId="24949547" w14:textId="77777777" w:rsidR="00DC7EDC" w:rsidRDefault="00DC5AAC" w:rsidP="003C4219">
      <w:pPr>
        <w:spacing w:line="240" w:lineRule="auto"/>
        <w:jc w:val="both"/>
        <w:rPr>
          <w:rFonts w:ascii="Corbel" w:hAnsi="Corbel" w:cs="Calibri"/>
          <w:sz w:val="22"/>
          <w:szCs w:val="22"/>
        </w:rPr>
      </w:pPr>
      <w:r w:rsidRPr="009D5A8B">
        <w:rPr>
          <w:rFonts w:ascii="Corbel" w:hAnsi="Corbel" w:cs="Calibri"/>
          <w:sz w:val="22"/>
          <w:szCs w:val="22"/>
        </w:rPr>
        <w:t xml:space="preserve">Any person can make a request for access to records held by </w:t>
      </w:r>
      <w:r w:rsidR="00023A88">
        <w:rPr>
          <w:rFonts w:ascii="Corbel" w:hAnsi="Corbel" w:cs="Calibri"/>
          <w:sz w:val="22"/>
          <w:szCs w:val="22"/>
        </w:rPr>
        <w:t>ORL</w:t>
      </w:r>
      <w:r w:rsidRPr="009D5A8B">
        <w:rPr>
          <w:rFonts w:ascii="Corbel" w:hAnsi="Corbel" w:cs="Calibri"/>
          <w:sz w:val="22"/>
          <w:szCs w:val="22"/>
        </w:rPr>
        <w:t xml:space="preserve">. </w:t>
      </w:r>
    </w:p>
    <w:p w14:paraId="20AD8DBE" w14:textId="16FA8A33" w:rsidR="009D5A8B" w:rsidRDefault="00DC5AAC" w:rsidP="003C4219">
      <w:pPr>
        <w:spacing w:line="240" w:lineRule="auto"/>
        <w:jc w:val="both"/>
        <w:rPr>
          <w:rFonts w:ascii="Corbel" w:hAnsi="Corbel" w:cs="Calibri"/>
          <w:sz w:val="22"/>
          <w:szCs w:val="22"/>
        </w:rPr>
      </w:pPr>
      <w:r w:rsidRPr="009D5A8B">
        <w:rPr>
          <w:rFonts w:ascii="Corbel" w:hAnsi="Corbel" w:cs="Calibri"/>
          <w:sz w:val="22"/>
          <w:szCs w:val="22"/>
        </w:rPr>
        <w:t xml:space="preserve">All such requests must be in writing and be directed to the Library’s Privacy Officer at </w:t>
      </w:r>
      <w:hyperlink r:id="rId12" w:history="1">
        <w:r w:rsidR="009D5A8B" w:rsidRPr="00D90C73">
          <w:rPr>
            <w:rStyle w:val="Hyperlink"/>
            <w:rFonts w:ascii="Corbel" w:hAnsi="Corbel" w:cs="Calibri"/>
            <w:sz w:val="22"/>
            <w:szCs w:val="22"/>
          </w:rPr>
          <w:t>privacy@</w:t>
        </w:r>
        <w:r w:rsidR="00023A88">
          <w:rPr>
            <w:rStyle w:val="Hyperlink"/>
            <w:rFonts w:ascii="Corbel" w:hAnsi="Corbel" w:cs="Calibri"/>
            <w:sz w:val="22"/>
            <w:szCs w:val="22"/>
          </w:rPr>
          <w:t>ORL</w:t>
        </w:r>
        <w:r w:rsidR="009D5A8B" w:rsidRPr="00D90C73">
          <w:rPr>
            <w:rStyle w:val="Hyperlink"/>
            <w:rFonts w:ascii="Corbel" w:hAnsi="Corbel" w:cs="Calibri"/>
            <w:sz w:val="22"/>
            <w:szCs w:val="22"/>
          </w:rPr>
          <w:t>.bc.ca</w:t>
        </w:r>
      </w:hyperlink>
      <w:r w:rsidRPr="009D5A8B">
        <w:rPr>
          <w:rFonts w:ascii="Corbel" w:hAnsi="Corbel" w:cs="Calibri"/>
          <w:sz w:val="22"/>
          <w:szCs w:val="22"/>
        </w:rPr>
        <w:t xml:space="preserve">. </w:t>
      </w:r>
    </w:p>
    <w:p w14:paraId="3A9BD55E" w14:textId="77777777" w:rsidR="00D42C8A" w:rsidRDefault="00DC5AAC" w:rsidP="003C4219">
      <w:pPr>
        <w:spacing w:line="240" w:lineRule="auto"/>
        <w:jc w:val="both"/>
        <w:rPr>
          <w:rFonts w:ascii="Corbel" w:hAnsi="Corbel" w:cs="Calibri"/>
          <w:sz w:val="22"/>
          <w:szCs w:val="22"/>
        </w:rPr>
      </w:pPr>
      <w:r w:rsidRPr="009D5A8B">
        <w:rPr>
          <w:rFonts w:ascii="Corbel" w:hAnsi="Corbel" w:cs="Calibri"/>
          <w:sz w:val="22"/>
          <w:szCs w:val="22"/>
        </w:rPr>
        <w:t xml:space="preserve">Records will be released in accordance with the requirements of FIPPA. </w:t>
      </w:r>
    </w:p>
    <w:p w14:paraId="12188818" w14:textId="75CABB28" w:rsidR="009D5A8B" w:rsidRDefault="00DC5AAC" w:rsidP="003C4219">
      <w:pPr>
        <w:spacing w:line="240" w:lineRule="auto"/>
        <w:jc w:val="both"/>
        <w:rPr>
          <w:rFonts w:ascii="Corbel" w:hAnsi="Corbel" w:cs="Calibri"/>
          <w:sz w:val="22"/>
          <w:szCs w:val="22"/>
        </w:rPr>
      </w:pPr>
      <w:r w:rsidRPr="0076229C">
        <w:rPr>
          <w:rFonts w:ascii="Corbel" w:hAnsi="Corbel" w:cs="Calibri"/>
          <w:sz w:val="22"/>
          <w:szCs w:val="22"/>
        </w:rPr>
        <w:t xml:space="preserve">Access </w:t>
      </w:r>
      <w:r w:rsidR="0076229C" w:rsidRPr="0076229C">
        <w:rPr>
          <w:rFonts w:ascii="Corbel" w:hAnsi="Corbel" w:cs="Calibri"/>
          <w:sz w:val="22"/>
          <w:szCs w:val="22"/>
        </w:rPr>
        <w:t xml:space="preserve">to information </w:t>
      </w:r>
      <w:r w:rsidRPr="0076229C">
        <w:rPr>
          <w:rFonts w:ascii="Corbel" w:hAnsi="Corbel" w:cs="Calibri"/>
          <w:sz w:val="22"/>
          <w:szCs w:val="22"/>
        </w:rPr>
        <w:t xml:space="preserve">requests </w:t>
      </w:r>
      <w:r w:rsidR="00C52FF1" w:rsidRPr="0076229C">
        <w:rPr>
          <w:rFonts w:ascii="Corbel" w:hAnsi="Corbel" w:cs="Calibri"/>
          <w:sz w:val="22"/>
          <w:szCs w:val="22"/>
        </w:rPr>
        <w:t>for records</w:t>
      </w:r>
      <w:r w:rsidR="009737CE">
        <w:rPr>
          <w:rFonts w:ascii="Corbel" w:hAnsi="Corbel" w:cs="Calibri"/>
          <w:sz w:val="22"/>
          <w:szCs w:val="22"/>
        </w:rPr>
        <w:t xml:space="preserve"> </w:t>
      </w:r>
      <w:r w:rsidRPr="0076229C">
        <w:rPr>
          <w:rFonts w:ascii="Corbel" w:hAnsi="Corbel" w:cs="Calibri"/>
          <w:sz w:val="22"/>
          <w:szCs w:val="22"/>
        </w:rPr>
        <w:t xml:space="preserve">will be </w:t>
      </w:r>
      <w:r w:rsidR="0041612E" w:rsidRPr="0076229C">
        <w:rPr>
          <w:rFonts w:ascii="Corbel" w:hAnsi="Corbel" w:cs="Calibri"/>
          <w:sz w:val="22"/>
          <w:szCs w:val="22"/>
        </w:rPr>
        <w:t>acknowledged</w:t>
      </w:r>
      <w:r w:rsidRPr="009D5A8B">
        <w:rPr>
          <w:rFonts w:ascii="Corbel" w:hAnsi="Corbel" w:cs="Calibri"/>
          <w:sz w:val="22"/>
          <w:szCs w:val="22"/>
        </w:rPr>
        <w:t xml:space="preserve"> </w:t>
      </w:r>
      <w:r w:rsidR="00291CC3">
        <w:rPr>
          <w:rFonts w:ascii="Corbel" w:hAnsi="Corbel" w:cs="Calibri"/>
          <w:sz w:val="22"/>
          <w:szCs w:val="22"/>
        </w:rPr>
        <w:t>upon receipt</w:t>
      </w:r>
      <w:r w:rsidR="009737CE">
        <w:rPr>
          <w:rFonts w:ascii="Corbel" w:hAnsi="Corbel" w:cs="Calibri"/>
          <w:sz w:val="22"/>
          <w:szCs w:val="22"/>
        </w:rPr>
        <w:t>. A</w:t>
      </w:r>
      <w:r w:rsidR="00A30460">
        <w:rPr>
          <w:rFonts w:ascii="Corbel" w:hAnsi="Corbel" w:cs="Calibri"/>
          <w:sz w:val="22"/>
          <w:szCs w:val="22"/>
        </w:rPr>
        <w:t xml:space="preserve"> response is required within 30 days </w:t>
      </w:r>
      <w:r w:rsidR="00877A74">
        <w:rPr>
          <w:rFonts w:ascii="Corbel" w:hAnsi="Corbel" w:cs="Calibri"/>
          <w:sz w:val="22"/>
          <w:szCs w:val="22"/>
        </w:rPr>
        <w:t xml:space="preserve">in accordance </w:t>
      </w:r>
      <w:r w:rsidR="009737CE">
        <w:rPr>
          <w:rFonts w:ascii="Corbel" w:hAnsi="Corbel" w:cs="Calibri"/>
          <w:sz w:val="22"/>
          <w:szCs w:val="22"/>
        </w:rPr>
        <w:t>with</w:t>
      </w:r>
      <w:r w:rsidR="00877A74">
        <w:rPr>
          <w:rFonts w:ascii="Corbel" w:hAnsi="Corbel" w:cs="Calibri"/>
          <w:sz w:val="22"/>
          <w:szCs w:val="22"/>
        </w:rPr>
        <w:t xml:space="preserve"> FIPPA.</w:t>
      </w:r>
    </w:p>
    <w:p w14:paraId="255FEEEC" w14:textId="7D7AF18D" w:rsidR="009D5A8B" w:rsidRDefault="00924C00" w:rsidP="003C4219">
      <w:pPr>
        <w:spacing w:line="240" w:lineRule="auto"/>
        <w:jc w:val="both"/>
        <w:rPr>
          <w:rFonts w:ascii="Corbel" w:hAnsi="Corbel" w:cs="Calibri"/>
          <w:sz w:val="22"/>
          <w:szCs w:val="22"/>
        </w:rPr>
      </w:pPr>
      <w:r>
        <w:rPr>
          <w:rFonts w:ascii="Corbel" w:hAnsi="Corbel" w:cs="Calibri"/>
          <w:sz w:val="22"/>
          <w:szCs w:val="22"/>
        </w:rPr>
        <w:t>Only the</w:t>
      </w:r>
      <w:r w:rsidR="006C58EB">
        <w:rPr>
          <w:rFonts w:ascii="Corbel" w:hAnsi="Corbel" w:cs="Calibri"/>
          <w:sz w:val="22"/>
          <w:szCs w:val="22"/>
        </w:rPr>
        <w:t xml:space="preserve"> </w:t>
      </w:r>
      <w:r w:rsidR="00023A88">
        <w:rPr>
          <w:rFonts w:ascii="Corbel" w:hAnsi="Corbel" w:cs="Calibri"/>
          <w:sz w:val="22"/>
          <w:szCs w:val="22"/>
        </w:rPr>
        <w:t>ORL</w:t>
      </w:r>
      <w:r w:rsidR="00DC5AAC" w:rsidRPr="009D5A8B">
        <w:rPr>
          <w:rFonts w:ascii="Corbel" w:hAnsi="Corbel" w:cs="Calibri"/>
          <w:sz w:val="22"/>
          <w:szCs w:val="22"/>
        </w:rPr>
        <w:t>’s Privacy Officer</w:t>
      </w:r>
      <w:r w:rsidR="006C58EB">
        <w:rPr>
          <w:rFonts w:ascii="Corbel" w:hAnsi="Corbel" w:cs="Calibri"/>
          <w:sz w:val="22"/>
          <w:szCs w:val="22"/>
        </w:rPr>
        <w:t xml:space="preserve"> or designate will</w:t>
      </w:r>
      <w:r w:rsidR="006C58EB" w:rsidRPr="009D5A8B">
        <w:rPr>
          <w:rFonts w:ascii="Corbel" w:hAnsi="Corbel" w:cs="Calibri"/>
          <w:sz w:val="22"/>
          <w:szCs w:val="22"/>
        </w:rPr>
        <w:t xml:space="preserve"> release</w:t>
      </w:r>
      <w:r>
        <w:rPr>
          <w:rFonts w:ascii="Corbel" w:hAnsi="Corbel" w:cs="Calibri"/>
          <w:sz w:val="22"/>
          <w:szCs w:val="22"/>
        </w:rPr>
        <w:t xml:space="preserve"> records</w:t>
      </w:r>
      <w:r w:rsidR="006C58EB" w:rsidRPr="009D5A8B">
        <w:rPr>
          <w:rFonts w:ascii="Corbel" w:hAnsi="Corbel" w:cs="Calibri"/>
          <w:sz w:val="22"/>
          <w:szCs w:val="22"/>
        </w:rPr>
        <w:t xml:space="preserve"> in response to an access to information request</w:t>
      </w:r>
      <w:r>
        <w:rPr>
          <w:rFonts w:ascii="Corbel" w:hAnsi="Corbel" w:cs="Calibri"/>
          <w:sz w:val="22"/>
          <w:szCs w:val="22"/>
        </w:rPr>
        <w:t>.</w:t>
      </w:r>
    </w:p>
    <w:p w14:paraId="56B4DC6E" w14:textId="5889526F" w:rsidR="00D2463A" w:rsidRPr="00241B8A" w:rsidRDefault="00D2463A" w:rsidP="00D2463A">
      <w:pPr>
        <w:spacing w:after="0" w:line="240" w:lineRule="auto"/>
        <w:jc w:val="both"/>
        <w:rPr>
          <w:rFonts w:ascii="Corbel" w:hAnsi="Corbel" w:cs="Calibri"/>
          <w:sz w:val="22"/>
          <w:szCs w:val="22"/>
        </w:rPr>
      </w:pPr>
      <w:r>
        <w:rPr>
          <w:rFonts w:ascii="Corbel" w:hAnsi="Corbel" w:cs="Calibri"/>
          <w:sz w:val="22"/>
          <w:szCs w:val="22"/>
        </w:rPr>
        <w:t>Staff are to ensure that compliance is also in conjunction with the ORL’s Records and Information Management Policy.</w:t>
      </w:r>
    </w:p>
    <w:p w14:paraId="751A988E" w14:textId="77777777" w:rsidR="0029530B" w:rsidRDefault="0029530B" w:rsidP="003C4219">
      <w:pPr>
        <w:spacing w:line="240" w:lineRule="auto"/>
        <w:jc w:val="both"/>
        <w:rPr>
          <w:rFonts w:ascii="Corbel" w:hAnsi="Corbel" w:cs="Calibri"/>
          <w:b/>
          <w:bCs/>
          <w:sz w:val="22"/>
          <w:szCs w:val="22"/>
        </w:rPr>
      </w:pPr>
    </w:p>
    <w:p w14:paraId="604EB848" w14:textId="4DBD600C" w:rsidR="009D5A8B" w:rsidRPr="009D5A8B" w:rsidRDefault="00DC5AAC" w:rsidP="003C4219">
      <w:pPr>
        <w:spacing w:line="240" w:lineRule="auto"/>
        <w:jc w:val="both"/>
        <w:rPr>
          <w:rFonts w:ascii="Corbel" w:hAnsi="Corbel" w:cs="Calibri"/>
          <w:b/>
          <w:bCs/>
          <w:sz w:val="22"/>
          <w:szCs w:val="22"/>
        </w:rPr>
      </w:pPr>
      <w:r w:rsidRPr="009D5A8B">
        <w:rPr>
          <w:rFonts w:ascii="Corbel" w:hAnsi="Corbel" w:cs="Calibri"/>
          <w:b/>
          <w:bCs/>
          <w:sz w:val="22"/>
          <w:szCs w:val="22"/>
        </w:rPr>
        <w:t xml:space="preserve">Compliance and Contact Information </w:t>
      </w:r>
    </w:p>
    <w:p w14:paraId="57B12537" w14:textId="35550C48" w:rsidR="00B05CFA" w:rsidRPr="009D5A8B" w:rsidRDefault="00DC5AAC" w:rsidP="003C4219">
      <w:pPr>
        <w:spacing w:line="240" w:lineRule="auto"/>
        <w:jc w:val="both"/>
        <w:rPr>
          <w:rFonts w:ascii="Corbel" w:hAnsi="Corbel" w:cs="Calibri"/>
          <w:sz w:val="22"/>
          <w:szCs w:val="22"/>
        </w:rPr>
      </w:pPr>
      <w:r w:rsidRPr="009D5A8B">
        <w:rPr>
          <w:rFonts w:ascii="Corbel" w:hAnsi="Corbel" w:cs="Calibri"/>
          <w:sz w:val="22"/>
          <w:szCs w:val="22"/>
        </w:rPr>
        <w:t xml:space="preserve">Requests for access to information, issues or complaints about the </w:t>
      </w:r>
      <w:r w:rsidR="00C52FF1">
        <w:rPr>
          <w:rFonts w:ascii="Corbel" w:hAnsi="Corbel" w:cs="Calibri"/>
          <w:sz w:val="22"/>
          <w:szCs w:val="22"/>
        </w:rPr>
        <w:t xml:space="preserve">ORL’s </w:t>
      </w:r>
      <w:r w:rsidRPr="009D5A8B">
        <w:rPr>
          <w:rFonts w:ascii="Corbel" w:hAnsi="Corbel" w:cs="Calibri"/>
          <w:sz w:val="22"/>
          <w:szCs w:val="22"/>
        </w:rPr>
        <w:t>compliance with the FIPPA, and questions or comments about this Policy may be addressed to the Library’s Privacy Officer at privacy@</w:t>
      </w:r>
      <w:r w:rsidR="00023A88">
        <w:rPr>
          <w:rFonts w:ascii="Corbel" w:hAnsi="Corbel" w:cs="Calibri"/>
          <w:sz w:val="22"/>
          <w:szCs w:val="22"/>
        </w:rPr>
        <w:t>ORL</w:t>
      </w:r>
      <w:r w:rsidRPr="009D5A8B">
        <w:rPr>
          <w:rFonts w:ascii="Corbel" w:hAnsi="Corbel" w:cs="Calibri"/>
          <w:sz w:val="22"/>
          <w:szCs w:val="22"/>
        </w:rPr>
        <w:t>.bc.ca</w:t>
      </w:r>
    </w:p>
    <w:tbl>
      <w:tblPr>
        <w:tblStyle w:val="TableGrid"/>
        <w:tblW w:w="0" w:type="auto"/>
        <w:tblLook w:val="04A0" w:firstRow="1" w:lastRow="0" w:firstColumn="1" w:lastColumn="0" w:noHBand="0" w:noVBand="1"/>
      </w:tblPr>
      <w:tblGrid>
        <w:gridCol w:w="5098"/>
        <w:gridCol w:w="4252"/>
      </w:tblGrid>
      <w:tr w:rsidR="00536483" w:rsidRPr="00893E70" w14:paraId="01523922" w14:textId="77777777" w:rsidTr="00324C00">
        <w:tc>
          <w:tcPr>
            <w:tcW w:w="5098" w:type="dxa"/>
          </w:tcPr>
          <w:p w14:paraId="2D59F605" w14:textId="790A284C" w:rsidR="00536483" w:rsidRPr="000F517E" w:rsidRDefault="00893E70" w:rsidP="00324C00">
            <w:pPr>
              <w:jc w:val="both"/>
              <w:rPr>
                <w:rFonts w:ascii="Corbel" w:hAnsi="Corbel" w:cs="Calibri"/>
                <w:sz w:val="22"/>
                <w:szCs w:val="22"/>
              </w:rPr>
            </w:pPr>
            <w:r w:rsidRPr="00893E70">
              <w:rPr>
                <w:rFonts w:ascii="Corbel" w:hAnsi="Corbel" w:cs="Calibri"/>
                <w:sz w:val="22"/>
                <w:szCs w:val="22"/>
              </w:rPr>
              <w:t xml:space="preserve"> </w:t>
            </w:r>
            <w:r w:rsidR="00536483">
              <w:rPr>
                <w:rFonts w:ascii="Corbel" w:hAnsi="Corbel" w:cs="Calibri"/>
                <w:sz w:val="22"/>
                <w:szCs w:val="22"/>
              </w:rPr>
              <w:t>Policy and Planning Committee</w:t>
            </w:r>
            <w:r w:rsidR="00536483" w:rsidRPr="000F517E">
              <w:rPr>
                <w:rFonts w:ascii="Corbel" w:hAnsi="Corbel" w:cs="Calibri"/>
                <w:sz w:val="22"/>
                <w:szCs w:val="22"/>
              </w:rPr>
              <w:t xml:space="preserve"> Approval Date:</w:t>
            </w:r>
          </w:p>
        </w:tc>
        <w:tc>
          <w:tcPr>
            <w:tcW w:w="4252" w:type="dxa"/>
          </w:tcPr>
          <w:p w14:paraId="6F3FE572" w14:textId="295B3654" w:rsidR="00536483" w:rsidRPr="00893E70" w:rsidRDefault="003B3233" w:rsidP="00324C00">
            <w:pPr>
              <w:jc w:val="both"/>
              <w:rPr>
                <w:rFonts w:ascii="Corbel" w:hAnsi="Corbel" w:cs="Calibri"/>
                <w:sz w:val="22"/>
                <w:szCs w:val="22"/>
              </w:rPr>
            </w:pPr>
            <w:r>
              <w:rPr>
                <w:rFonts w:ascii="Corbel" w:hAnsi="Corbel" w:cs="Calibri"/>
                <w:sz w:val="22"/>
                <w:szCs w:val="22"/>
              </w:rPr>
              <w:t>April 15, 2026</w:t>
            </w:r>
          </w:p>
        </w:tc>
      </w:tr>
      <w:tr w:rsidR="00536483" w:rsidRPr="00893E70" w14:paraId="5CCC1D8B" w14:textId="77777777" w:rsidTr="00324C00">
        <w:tc>
          <w:tcPr>
            <w:tcW w:w="5098" w:type="dxa"/>
          </w:tcPr>
          <w:p w14:paraId="4A66846C" w14:textId="77777777" w:rsidR="00536483" w:rsidRPr="000F517E" w:rsidRDefault="00536483" w:rsidP="00324C00">
            <w:pPr>
              <w:jc w:val="both"/>
              <w:rPr>
                <w:rFonts w:ascii="Corbel" w:hAnsi="Corbel" w:cs="Calibri"/>
                <w:sz w:val="22"/>
                <w:szCs w:val="22"/>
              </w:rPr>
            </w:pPr>
            <w:r w:rsidRPr="000F517E">
              <w:rPr>
                <w:rFonts w:ascii="Corbel" w:hAnsi="Corbel" w:cs="Calibri"/>
                <w:sz w:val="22"/>
                <w:szCs w:val="22"/>
              </w:rPr>
              <w:t>Board Approval Date:</w:t>
            </w:r>
          </w:p>
        </w:tc>
        <w:tc>
          <w:tcPr>
            <w:tcW w:w="4252" w:type="dxa"/>
          </w:tcPr>
          <w:p w14:paraId="59F3107B" w14:textId="6EEC886D" w:rsidR="00536483" w:rsidRPr="00893E70" w:rsidRDefault="0073597A" w:rsidP="00324C00">
            <w:pPr>
              <w:jc w:val="both"/>
              <w:rPr>
                <w:rFonts w:ascii="Corbel" w:hAnsi="Corbel" w:cs="Calibri"/>
                <w:sz w:val="22"/>
                <w:szCs w:val="22"/>
              </w:rPr>
            </w:pPr>
            <w:r>
              <w:rPr>
                <w:rFonts w:ascii="Corbel" w:hAnsi="Corbel" w:cs="Calibri"/>
                <w:sz w:val="22"/>
                <w:szCs w:val="22"/>
              </w:rPr>
              <w:t>May 20, 2026</w:t>
            </w:r>
          </w:p>
        </w:tc>
      </w:tr>
      <w:tr w:rsidR="00536483" w:rsidRPr="00893E70" w14:paraId="74BD63CD" w14:textId="77777777" w:rsidTr="00324C00">
        <w:tc>
          <w:tcPr>
            <w:tcW w:w="5098" w:type="dxa"/>
          </w:tcPr>
          <w:p w14:paraId="1D9635B0" w14:textId="77777777" w:rsidR="00536483" w:rsidRPr="00893E70" w:rsidRDefault="00536483" w:rsidP="00324C00">
            <w:pPr>
              <w:jc w:val="both"/>
              <w:rPr>
                <w:rFonts w:ascii="Corbel" w:hAnsi="Corbel" w:cs="Calibri"/>
                <w:sz w:val="22"/>
                <w:szCs w:val="22"/>
              </w:rPr>
            </w:pPr>
            <w:r w:rsidRPr="00893E70">
              <w:rPr>
                <w:rFonts w:ascii="Corbel" w:hAnsi="Corbel" w:cs="Calibri"/>
                <w:sz w:val="22"/>
                <w:szCs w:val="22"/>
              </w:rPr>
              <w:t>Effective Date:</w:t>
            </w:r>
          </w:p>
        </w:tc>
        <w:tc>
          <w:tcPr>
            <w:tcW w:w="4252" w:type="dxa"/>
          </w:tcPr>
          <w:p w14:paraId="269672C3" w14:textId="602EA8AF" w:rsidR="00536483" w:rsidRPr="00893E70" w:rsidRDefault="0073597A" w:rsidP="00324C00">
            <w:pPr>
              <w:jc w:val="both"/>
              <w:rPr>
                <w:rFonts w:ascii="Corbel" w:hAnsi="Corbel" w:cs="Calibri"/>
                <w:sz w:val="22"/>
                <w:szCs w:val="22"/>
              </w:rPr>
            </w:pPr>
            <w:r>
              <w:rPr>
                <w:rFonts w:ascii="Corbel" w:hAnsi="Corbel" w:cs="Calibri"/>
                <w:sz w:val="22"/>
                <w:szCs w:val="22"/>
              </w:rPr>
              <w:t>May 20, 2026</w:t>
            </w:r>
          </w:p>
        </w:tc>
      </w:tr>
      <w:tr w:rsidR="00536483" w:rsidRPr="00893E70" w14:paraId="4BC0576C" w14:textId="77777777" w:rsidTr="00324C00">
        <w:tc>
          <w:tcPr>
            <w:tcW w:w="5098" w:type="dxa"/>
          </w:tcPr>
          <w:p w14:paraId="20AA9BD2" w14:textId="77777777" w:rsidR="00536483" w:rsidRPr="00893E70" w:rsidRDefault="00536483" w:rsidP="00324C00">
            <w:pPr>
              <w:jc w:val="both"/>
              <w:rPr>
                <w:rFonts w:ascii="Corbel" w:hAnsi="Corbel" w:cs="Calibri"/>
                <w:sz w:val="22"/>
                <w:szCs w:val="22"/>
              </w:rPr>
            </w:pPr>
            <w:r w:rsidRPr="00893E70">
              <w:rPr>
                <w:rFonts w:ascii="Corbel" w:hAnsi="Corbel" w:cs="Calibri"/>
                <w:sz w:val="22"/>
                <w:szCs w:val="22"/>
              </w:rPr>
              <w:t>Review Date:</w:t>
            </w:r>
          </w:p>
        </w:tc>
        <w:tc>
          <w:tcPr>
            <w:tcW w:w="4252" w:type="dxa"/>
          </w:tcPr>
          <w:p w14:paraId="4C2893F1" w14:textId="77777777" w:rsidR="00536483" w:rsidRPr="00893E70" w:rsidRDefault="00536483" w:rsidP="00324C00">
            <w:pPr>
              <w:jc w:val="both"/>
              <w:rPr>
                <w:rFonts w:ascii="Corbel" w:hAnsi="Corbel" w:cs="Calibri"/>
                <w:sz w:val="22"/>
                <w:szCs w:val="22"/>
              </w:rPr>
            </w:pPr>
          </w:p>
        </w:tc>
      </w:tr>
      <w:tr w:rsidR="00536483" w:rsidRPr="00893E70" w14:paraId="646010B2" w14:textId="77777777" w:rsidTr="00324C00">
        <w:tc>
          <w:tcPr>
            <w:tcW w:w="5098" w:type="dxa"/>
          </w:tcPr>
          <w:p w14:paraId="2CE6A007" w14:textId="77777777" w:rsidR="00536483" w:rsidRPr="00893E70" w:rsidRDefault="00536483" w:rsidP="00324C00">
            <w:pPr>
              <w:jc w:val="both"/>
              <w:rPr>
                <w:rFonts w:ascii="Corbel" w:hAnsi="Corbel" w:cs="Calibri"/>
                <w:sz w:val="22"/>
                <w:szCs w:val="22"/>
              </w:rPr>
            </w:pPr>
            <w:r w:rsidRPr="00893E70">
              <w:rPr>
                <w:rFonts w:ascii="Corbel" w:hAnsi="Corbel" w:cs="Calibri"/>
                <w:sz w:val="22"/>
                <w:szCs w:val="22"/>
              </w:rPr>
              <w:t>Department:</w:t>
            </w:r>
          </w:p>
        </w:tc>
        <w:tc>
          <w:tcPr>
            <w:tcW w:w="4252" w:type="dxa"/>
          </w:tcPr>
          <w:p w14:paraId="2696058F" w14:textId="77777777" w:rsidR="00536483" w:rsidRPr="00893E70" w:rsidRDefault="00536483" w:rsidP="00324C00">
            <w:pPr>
              <w:jc w:val="both"/>
              <w:rPr>
                <w:rFonts w:ascii="Corbel" w:hAnsi="Corbel" w:cs="Calibri"/>
                <w:sz w:val="22"/>
                <w:szCs w:val="22"/>
              </w:rPr>
            </w:pPr>
          </w:p>
        </w:tc>
      </w:tr>
    </w:tbl>
    <w:p w14:paraId="546D5D05" w14:textId="77777777" w:rsidR="00536483" w:rsidRPr="00893E70" w:rsidRDefault="00536483" w:rsidP="00536483">
      <w:pPr>
        <w:spacing w:line="240" w:lineRule="auto"/>
        <w:jc w:val="both"/>
        <w:rPr>
          <w:rFonts w:ascii="Corbel" w:hAnsi="Corbel" w:cs="Calibri"/>
          <w:sz w:val="22"/>
          <w:szCs w:val="22"/>
        </w:rPr>
      </w:pPr>
    </w:p>
    <w:p w14:paraId="632A6A4F" w14:textId="0296794A" w:rsidR="00D4340D" w:rsidRDefault="00D4340D" w:rsidP="00536483">
      <w:pPr>
        <w:spacing w:line="240" w:lineRule="auto"/>
        <w:jc w:val="both"/>
        <w:rPr>
          <w:rFonts w:ascii="Corbel" w:hAnsi="Corbel" w:cs="Calibri"/>
          <w:sz w:val="22"/>
          <w:szCs w:val="22"/>
        </w:rPr>
      </w:pPr>
    </w:p>
    <w:sectPr w:rsidR="00D4340D">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00C5F" w14:textId="77777777" w:rsidR="00274576" w:rsidRDefault="00274576" w:rsidP="00B910EE">
      <w:pPr>
        <w:spacing w:after="0" w:line="240" w:lineRule="auto"/>
      </w:pPr>
      <w:r>
        <w:separator/>
      </w:r>
    </w:p>
  </w:endnote>
  <w:endnote w:type="continuationSeparator" w:id="0">
    <w:p w14:paraId="08F94DA3" w14:textId="77777777" w:rsidR="00274576" w:rsidRDefault="00274576" w:rsidP="00B9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909459"/>
      <w:docPartObj>
        <w:docPartGallery w:val="Page Numbers (Bottom of Page)"/>
        <w:docPartUnique/>
      </w:docPartObj>
    </w:sdtPr>
    <w:sdtEndPr>
      <w:rPr>
        <w:color w:val="7F7F7F" w:themeColor="background1" w:themeShade="7F"/>
        <w:spacing w:val="60"/>
      </w:rPr>
    </w:sdtEndPr>
    <w:sdtContent>
      <w:p w14:paraId="46D1CB4B" w14:textId="4C7DB46C" w:rsidR="00B910EE" w:rsidRDefault="00B910E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CE651B7" w14:textId="0A304279" w:rsidR="00006F42" w:rsidRPr="00006F42" w:rsidRDefault="00CF0732" w:rsidP="00006F42">
    <w:pPr>
      <w:spacing w:line="240" w:lineRule="auto"/>
      <w:rPr>
        <w:rFonts w:ascii="Corbel" w:hAnsi="Corbel" w:cs="Calibri"/>
        <w:b/>
        <w:bCs/>
        <w:sz w:val="20"/>
        <w:szCs w:val="20"/>
      </w:rPr>
    </w:pPr>
    <w:r>
      <w:rPr>
        <w:rFonts w:ascii="Corbel" w:hAnsi="Corbel" w:cs="Calibri"/>
        <w:sz w:val="20"/>
        <w:szCs w:val="20"/>
      </w:rPr>
      <w:t>Privacy</w:t>
    </w:r>
    <w:r w:rsidR="00006F42" w:rsidRPr="00006F42">
      <w:rPr>
        <w:rFonts w:ascii="Corbel" w:hAnsi="Corbel" w:cs="Calibri"/>
        <w:sz w:val="20"/>
        <w:szCs w:val="20"/>
      </w:rPr>
      <w:t xml:space="preserve"> </w:t>
    </w:r>
    <w:r w:rsidR="00006F42" w:rsidRPr="00B22F68">
      <w:rPr>
        <w:rFonts w:ascii="Corbel" w:hAnsi="Corbel" w:cs="Calibri"/>
        <w:sz w:val="20"/>
        <w:szCs w:val="20"/>
      </w:rPr>
      <w:t xml:space="preserve">Policy </w:t>
    </w:r>
    <w:r w:rsidR="00B22F68" w:rsidRPr="00B22F68">
      <w:rPr>
        <w:rFonts w:ascii="Corbel" w:hAnsi="Corbel" w:cs="Calibri"/>
        <w:sz w:val="20"/>
        <w:szCs w:val="20"/>
      </w:rPr>
      <w:t>No. 006</w:t>
    </w:r>
  </w:p>
  <w:p w14:paraId="501D6C21" w14:textId="77777777" w:rsidR="00B910EE" w:rsidRDefault="00B91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52C8" w14:textId="77777777" w:rsidR="00274576" w:rsidRDefault="00274576" w:rsidP="00B910EE">
      <w:pPr>
        <w:spacing w:after="0" w:line="240" w:lineRule="auto"/>
      </w:pPr>
      <w:r>
        <w:separator/>
      </w:r>
    </w:p>
  </w:footnote>
  <w:footnote w:type="continuationSeparator" w:id="0">
    <w:p w14:paraId="7927F914" w14:textId="77777777" w:rsidR="00274576" w:rsidRDefault="00274576" w:rsidP="00B91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AC38" w14:textId="4B795698" w:rsidR="00B910EE" w:rsidRPr="00AF5CF7" w:rsidRDefault="00B910EE" w:rsidP="00DA06BE">
    <w:pPr>
      <w:spacing w:line="240" w:lineRule="auto"/>
      <w:rPr>
        <w:rFonts w:ascii="Calibri" w:hAnsi="Calibri" w:cs="Calibri"/>
        <w:sz w:val="22"/>
        <w:szCs w:val="22"/>
      </w:rPr>
    </w:pPr>
    <w:r w:rsidRPr="00491A36">
      <w:rPr>
        <w:rFonts w:eastAsia="Times New Roman" w:cs="Arial"/>
        <w:iCs/>
        <w:noProof/>
        <w:color w:val="000000"/>
      </w:rPr>
      <w:drawing>
        <wp:inline distT="0" distB="0" distL="0" distR="0" wp14:anchorId="6896337E" wp14:editId="65425AE3">
          <wp:extent cx="1576409" cy="542020"/>
          <wp:effectExtent l="0" t="0" r="5080" b="0"/>
          <wp:docPr id="1774801802" name="Picture 177480180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6409" cy="542020"/>
                  </a:xfrm>
                  <a:prstGeom prst="rect">
                    <a:avLst/>
                  </a:prstGeom>
                </pic:spPr>
              </pic:pic>
            </a:graphicData>
          </a:graphic>
        </wp:inline>
      </w:drawing>
    </w:r>
    <w:r>
      <w:t xml:space="preserve">                                    </w:t>
    </w:r>
    <w:r w:rsidR="00AF5CF7">
      <w:tab/>
    </w:r>
    <w:r w:rsidR="00AF5CF7">
      <w:tab/>
    </w:r>
    <w:r w:rsidR="00AF5CF7">
      <w:tab/>
    </w:r>
    <w:r w:rsidR="00AF5CF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301"/>
    <w:multiLevelType w:val="hybridMultilevel"/>
    <w:tmpl w:val="8F6ED8F4"/>
    <w:lvl w:ilvl="0" w:tplc="5EB0162C">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9929C7"/>
    <w:multiLevelType w:val="hybridMultilevel"/>
    <w:tmpl w:val="A4D8815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BE53AF"/>
    <w:multiLevelType w:val="hybridMultilevel"/>
    <w:tmpl w:val="AAAE5DB8"/>
    <w:lvl w:ilvl="0" w:tplc="C542E74A">
      <w:start w:val="1"/>
      <w:numFmt w:val="lowerLetter"/>
      <w:lvlText w:val="%1)"/>
      <w:lvlJc w:val="left"/>
      <w:pPr>
        <w:ind w:left="1080" w:hanging="720"/>
      </w:pPr>
      <w:rPr>
        <w:rFonts w:ascii="Corbel" w:eastAsiaTheme="minorHAnsi" w:hAnsi="Corbel" w:cs="Calibr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85626E"/>
    <w:multiLevelType w:val="hybridMultilevel"/>
    <w:tmpl w:val="1EF626C4"/>
    <w:lvl w:ilvl="0" w:tplc="BF92C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F33474B"/>
    <w:multiLevelType w:val="hybridMultilevel"/>
    <w:tmpl w:val="8A8ED4E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1CE342A"/>
    <w:multiLevelType w:val="hybridMultilevel"/>
    <w:tmpl w:val="1FC2CD2A"/>
    <w:lvl w:ilvl="0" w:tplc="40E880F8">
      <w:start w:val="1"/>
      <w:numFmt w:val="lowerLetter"/>
      <w:lvlText w:val="%1)"/>
      <w:lvlJc w:val="left"/>
      <w:pPr>
        <w:ind w:left="1440" w:hanging="360"/>
      </w:pPr>
      <w:rPr>
        <w:rFonts w:ascii="Corbel" w:eastAsiaTheme="minorHAnsi" w:hAnsi="Corbel" w:cs="Calibr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14FB25C4"/>
    <w:multiLevelType w:val="hybridMultilevel"/>
    <w:tmpl w:val="77322AAC"/>
    <w:lvl w:ilvl="0" w:tplc="FAF422A6">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DC560B"/>
    <w:multiLevelType w:val="hybridMultilevel"/>
    <w:tmpl w:val="D18CA2D6"/>
    <w:lvl w:ilvl="0" w:tplc="78106BD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B1B0150"/>
    <w:multiLevelType w:val="hybridMultilevel"/>
    <w:tmpl w:val="6DB427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D56183A"/>
    <w:multiLevelType w:val="hybridMultilevel"/>
    <w:tmpl w:val="542A5616"/>
    <w:lvl w:ilvl="0" w:tplc="FAF422A6">
      <w:numFmt w:val="bullet"/>
      <w:lvlText w:val=""/>
      <w:lvlJc w:val="left"/>
      <w:pPr>
        <w:ind w:left="1440" w:hanging="360"/>
      </w:pPr>
      <w:rPr>
        <w:rFonts w:ascii="Symbol" w:eastAsiaTheme="minorHAnsi" w:hAnsi="Symbol" w:cstheme="minorBid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EBC5CD2"/>
    <w:multiLevelType w:val="multilevel"/>
    <w:tmpl w:val="46C6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F20BD"/>
    <w:multiLevelType w:val="hybridMultilevel"/>
    <w:tmpl w:val="C5A24E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20412A"/>
    <w:multiLevelType w:val="hybridMultilevel"/>
    <w:tmpl w:val="F8AED3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58F6FB2"/>
    <w:multiLevelType w:val="multilevel"/>
    <w:tmpl w:val="A0427BA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AE533C8"/>
    <w:multiLevelType w:val="hybridMultilevel"/>
    <w:tmpl w:val="6CC64470"/>
    <w:lvl w:ilvl="0" w:tplc="FAF422A6">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DE3F69"/>
    <w:multiLevelType w:val="hybridMultilevel"/>
    <w:tmpl w:val="BDE45D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855F2F"/>
    <w:multiLevelType w:val="multilevel"/>
    <w:tmpl w:val="C1F6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437AAD"/>
    <w:multiLevelType w:val="hybridMultilevel"/>
    <w:tmpl w:val="8342F5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7EC7EB8"/>
    <w:multiLevelType w:val="multilevel"/>
    <w:tmpl w:val="3990C974"/>
    <w:lvl w:ilvl="0">
      <w:start w:val="2"/>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3."/>
      <w:lvlJc w:val="left"/>
      <w:pPr>
        <w:ind w:left="1224" w:hanging="504"/>
      </w:pPr>
      <w:rPr>
        <w:rFonts w:ascii="Arial" w:eastAsia="Calibri" w:hAnsi="Arial" w:cs="Arial"/>
        <w:b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854A03"/>
    <w:multiLevelType w:val="hybridMultilevel"/>
    <w:tmpl w:val="FC644624"/>
    <w:lvl w:ilvl="0" w:tplc="1009000F">
      <w:start w:val="1"/>
      <w:numFmt w:val="decimal"/>
      <w:lvlText w:val="%1."/>
      <w:lvlJc w:val="left"/>
      <w:pPr>
        <w:ind w:left="720" w:hanging="360"/>
      </w:pPr>
      <w:rPr>
        <w:rFonts w:hint="default"/>
      </w:rPr>
    </w:lvl>
    <w:lvl w:ilvl="1" w:tplc="5EB0162C">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8EA6E88"/>
    <w:multiLevelType w:val="hybridMultilevel"/>
    <w:tmpl w:val="86BEB4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8A6536"/>
    <w:multiLevelType w:val="hybridMultilevel"/>
    <w:tmpl w:val="EB7C8772"/>
    <w:lvl w:ilvl="0" w:tplc="FAF422A6">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D446C98"/>
    <w:multiLevelType w:val="hybridMultilevel"/>
    <w:tmpl w:val="133094A0"/>
    <w:lvl w:ilvl="0" w:tplc="60BA206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58417FDB"/>
    <w:multiLevelType w:val="hybridMultilevel"/>
    <w:tmpl w:val="975AE6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0101356"/>
    <w:multiLevelType w:val="multilevel"/>
    <w:tmpl w:val="F5A4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9A25DA"/>
    <w:multiLevelType w:val="hybridMultilevel"/>
    <w:tmpl w:val="ED46551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1EF51D2"/>
    <w:multiLevelType w:val="hybridMultilevel"/>
    <w:tmpl w:val="0B9823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CE344C"/>
    <w:multiLevelType w:val="multilevel"/>
    <w:tmpl w:val="E58A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0E71AB"/>
    <w:multiLevelType w:val="hybridMultilevel"/>
    <w:tmpl w:val="89040124"/>
    <w:lvl w:ilvl="0" w:tplc="FAF422A6">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7139762D"/>
    <w:multiLevelType w:val="hybridMultilevel"/>
    <w:tmpl w:val="5B7054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B2D3E69"/>
    <w:multiLevelType w:val="multilevel"/>
    <w:tmpl w:val="E858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6D58A2"/>
    <w:multiLevelType w:val="hybridMultilevel"/>
    <w:tmpl w:val="32AE8B66"/>
    <w:lvl w:ilvl="0" w:tplc="FAF422A6">
      <w:numFmt w:val="bullet"/>
      <w:lvlText w:val=""/>
      <w:lvlJc w:val="left"/>
      <w:pPr>
        <w:ind w:left="1800" w:hanging="360"/>
      </w:pPr>
      <w:rPr>
        <w:rFonts w:ascii="Symbol" w:eastAsiaTheme="minorHAnsi" w:hAnsi="Symbol"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7C481A46"/>
    <w:multiLevelType w:val="hybridMultilevel"/>
    <w:tmpl w:val="599C3320"/>
    <w:lvl w:ilvl="0" w:tplc="5EB0162C">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3142028">
    <w:abstractNumId w:val="4"/>
  </w:num>
  <w:num w:numId="2" w16cid:durableId="1410158263">
    <w:abstractNumId w:val="28"/>
  </w:num>
  <w:num w:numId="3" w16cid:durableId="492717518">
    <w:abstractNumId w:val="14"/>
  </w:num>
  <w:num w:numId="4" w16cid:durableId="279797831">
    <w:abstractNumId w:val="1"/>
  </w:num>
  <w:num w:numId="5" w16cid:durableId="1308320826">
    <w:abstractNumId w:val="20"/>
  </w:num>
  <w:num w:numId="6" w16cid:durableId="261650623">
    <w:abstractNumId w:val="12"/>
  </w:num>
  <w:num w:numId="7" w16cid:durableId="1964118954">
    <w:abstractNumId w:val="26"/>
  </w:num>
  <w:num w:numId="8" w16cid:durableId="1676230357">
    <w:abstractNumId w:val="17"/>
  </w:num>
  <w:num w:numId="9" w16cid:durableId="1285579437">
    <w:abstractNumId w:val="19"/>
  </w:num>
  <w:num w:numId="10" w16cid:durableId="400100397">
    <w:abstractNumId w:val="21"/>
  </w:num>
  <w:num w:numId="11" w16cid:durableId="1314723057">
    <w:abstractNumId w:val="0"/>
  </w:num>
  <w:num w:numId="12" w16cid:durableId="290795285">
    <w:abstractNumId w:val="32"/>
  </w:num>
  <w:num w:numId="13" w16cid:durableId="1931505035">
    <w:abstractNumId w:val="18"/>
  </w:num>
  <w:num w:numId="14" w16cid:durableId="1824542461">
    <w:abstractNumId w:val="25"/>
  </w:num>
  <w:num w:numId="15" w16cid:durableId="298539399">
    <w:abstractNumId w:val="11"/>
  </w:num>
  <w:num w:numId="16" w16cid:durableId="726413876">
    <w:abstractNumId w:val="9"/>
  </w:num>
  <w:num w:numId="17" w16cid:durableId="996568639">
    <w:abstractNumId w:val="29"/>
  </w:num>
  <w:num w:numId="18" w16cid:durableId="2048525283">
    <w:abstractNumId w:val="6"/>
  </w:num>
  <w:num w:numId="19" w16cid:durableId="285889225">
    <w:abstractNumId w:val="8"/>
  </w:num>
  <w:num w:numId="20" w16cid:durableId="385569703">
    <w:abstractNumId w:val="31"/>
  </w:num>
  <w:num w:numId="21" w16cid:durableId="1394886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9649380">
    <w:abstractNumId w:val="15"/>
  </w:num>
  <w:num w:numId="23" w16cid:durableId="7121207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1344084">
    <w:abstractNumId w:val="23"/>
  </w:num>
  <w:num w:numId="25" w16cid:durableId="2058891944">
    <w:abstractNumId w:val="2"/>
  </w:num>
  <w:num w:numId="26" w16cid:durableId="2829267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9210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5186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9143671">
    <w:abstractNumId w:val="24"/>
  </w:num>
  <w:num w:numId="30" w16cid:durableId="2069911260">
    <w:abstractNumId w:val="16"/>
  </w:num>
  <w:num w:numId="31" w16cid:durableId="566888559">
    <w:abstractNumId w:val="10"/>
  </w:num>
  <w:num w:numId="32" w16cid:durableId="403335507">
    <w:abstractNumId w:val="30"/>
  </w:num>
  <w:num w:numId="33" w16cid:durableId="9302837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B1"/>
    <w:rsid w:val="00006F42"/>
    <w:rsid w:val="00013531"/>
    <w:rsid w:val="00022A97"/>
    <w:rsid w:val="00023A88"/>
    <w:rsid w:val="00033A90"/>
    <w:rsid w:val="00037DD6"/>
    <w:rsid w:val="00042CB1"/>
    <w:rsid w:val="000543F5"/>
    <w:rsid w:val="000604A3"/>
    <w:rsid w:val="00084697"/>
    <w:rsid w:val="000A3D0A"/>
    <w:rsid w:val="000A715E"/>
    <w:rsid w:val="000B5A14"/>
    <w:rsid w:val="000C1309"/>
    <w:rsid w:val="000C32DC"/>
    <w:rsid w:val="000D189F"/>
    <w:rsid w:val="000D620B"/>
    <w:rsid w:val="000D6CB5"/>
    <w:rsid w:val="000F02CE"/>
    <w:rsid w:val="0011440A"/>
    <w:rsid w:val="00131819"/>
    <w:rsid w:val="00141413"/>
    <w:rsid w:val="001421DE"/>
    <w:rsid w:val="001421ED"/>
    <w:rsid w:val="00143357"/>
    <w:rsid w:val="00146385"/>
    <w:rsid w:val="00151536"/>
    <w:rsid w:val="00154B29"/>
    <w:rsid w:val="0015656E"/>
    <w:rsid w:val="00164803"/>
    <w:rsid w:val="00176BBA"/>
    <w:rsid w:val="00182FC0"/>
    <w:rsid w:val="00184BCA"/>
    <w:rsid w:val="00194BC6"/>
    <w:rsid w:val="00195B37"/>
    <w:rsid w:val="001A725E"/>
    <w:rsid w:val="001B2E5B"/>
    <w:rsid w:val="001B3CEB"/>
    <w:rsid w:val="001C2365"/>
    <w:rsid w:val="001C4005"/>
    <w:rsid w:val="001C4395"/>
    <w:rsid w:val="001C6BC2"/>
    <w:rsid w:val="001D5497"/>
    <w:rsid w:val="001F64BE"/>
    <w:rsid w:val="00200A22"/>
    <w:rsid w:val="00234530"/>
    <w:rsid w:val="00235DF8"/>
    <w:rsid w:val="002432DD"/>
    <w:rsid w:val="00246BA0"/>
    <w:rsid w:val="00246D8D"/>
    <w:rsid w:val="00250758"/>
    <w:rsid w:val="00257D6C"/>
    <w:rsid w:val="0026447E"/>
    <w:rsid w:val="00265C15"/>
    <w:rsid w:val="00270293"/>
    <w:rsid w:val="00274576"/>
    <w:rsid w:val="00281EC7"/>
    <w:rsid w:val="00291CC3"/>
    <w:rsid w:val="0029530B"/>
    <w:rsid w:val="002A7598"/>
    <w:rsid w:val="002B3C54"/>
    <w:rsid w:val="002B71E0"/>
    <w:rsid w:val="002B72C2"/>
    <w:rsid w:val="002C3FCA"/>
    <w:rsid w:val="002C72F2"/>
    <w:rsid w:val="002D752B"/>
    <w:rsid w:val="002E30B6"/>
    <w:rsid w:val="002E7FA4"/>
    <w:rsid w:val="002F0456"/>
    <w:rsid w:val="002F6E4C"/>
    <w:rsid w:val="003002F1"/>
    <w:rsid w:val="0031084F"/>
    <w:rsid w:val="00321C45"/>
    <w:rsid w:val="003248DF"/>
    <w:rsid w:val="00332952"/>
    <w:rsid w:val="00337128"/>
    <w:rsid w:val="00344823"/>
    <w:rsid w:val="00346F47"/>
    <w:rsid w:val="00353A9F"/>
    <w:rsid w:val="003603F4"/>
    <w:rsid w:val="00367121"/>
    <w:rsid w:val="00371F17"/>
    <w:rsid w:val="0037604C"/>
    <w:rsid w:val="003806F0"/>
    <w:rsid w:val="003913DF"/>
    <w:rsid w:val="00391B56"/>
    <w:rsid w:val="003A29A1"/>
    <w:rsid w:val="003B3233"/>
    <w:rsid w:val="003B326E"/>
    <w:rsid w:val="003B7A46"/>
    <w:rsid w:val="003C3917"/>
    <w:rsid w:val="003C4219"/>
    <w:rsid w:val="003D1DAD"/>
    <w:rsid w:val="003D7EE5"/>
    <w:rsid w:val="003F411A"/>
    <w:rsid w:val="003F47C0"/>
    <w:rsid w:val="003F6DAB"/>
    <w:rsid w:val="004073E6"/>
    <w:rsid w:val="0041612E"/>
    <w:rsid w:val="00420DDB"/>
    <w:rsid w:val="00421F01"/>
    <w:rsid w:val="0042427B"/>
    <w:rsid w:val="004351F6"/>
    <w:rsid w:val="00440B73"/>
    <w:rsid w:val="00443971"/>
    <w:rsid w:val="0044746D"/>
    <w:rsid w:val="004503FB"/>
    <w:rsid w:val="00450A84"/>
    <w:rsid w:val="00450BC8"/>
    <w:rsid w:val="0045705A"/>
    <w:rsid w:val="00460D47"/>
    <w:rsid w:val="00477393"/>
    <w:rsid w:val="004E50FA"/>
    <w:rsid w:val="004F227A"/>
    <w:rsid w:val="004F4A0F"/>
    <w:rsid w:val="004F6133"/>
    <w:rsid w:val="005002FA"/>
    <w:rsid w:val="005305FA"/>
    <w:rsid w:val="00536483"/>
    <w:rsid w:val="00536A53"/>
    <w:rsid w:val="00537068"/>
    <w:rsid w:val="005543C9"/>
    <w:rsid w:val="00554F88"/>
    <w:rsid w:val="00567664"/>
    <w:rsid w:val="00574CC9"/>
    <w:rsid w:val="00574EA6"/>
    <w:rsid w:val="00597410"/>
    <w:rsid w:val="005A4252"/>
    <w:rsid w:val="005A7299"/>
    <w:rsid w:val="005B4A2F"/>
    <w:rsid w:val="005B5753"/>
    <w:rsid w:val="005B6196"/>
    <w:rsid w:val="005D01CC"/>
    <w:rsid w:val="005E46E6"/>
    <w:rsid w:val="005E5488"/>
    <w:rsid w:val="005E5BD5"/>
    <w:rsid w:val="005F0EAD"/>
    <w:rsid w:val="005F2B56"/>
    <w:rsid w:val="00617A8F"/>
    <w:rsid w:val="00617B93"/>
    <w:rsid w:val="00620B77"/>
    <w:rsid w:val="00622681"/>
    <w:rsid w:val="00624E5B"/>
    <w:rsid w:val="00625A8B"/>
    <w:rsid w:val="00636E6D"/>
    <w:rsid w:val="006370E5"/>
    <w:rsid w:val="00637FDF"/>
    <w:rsid w:val="006423E4"/>
    <w:rsid w:val="00643C57"/>
    <w:rsid w:val="0064765A"/>
    <w:rsid w:val="00652D99"/>
    <w:rsid w:val="00660D01"/>
    <w:rsid w:val="006613A2"/>
    <w:rsid w:val="00664F5A"/>
    <w:rsid w:val="00665475"/>
    <w:rsid w:val="00670C1A"/>
    <w:rsid w:val="00683FAE"/>
    <w:rsid w:val="006934A2"/>
    <w:rsid w:val="0069366B"/>
    <w:rsid w:val="006967D5"/>
    <w:rsid w:val="00697291"/>
    <w:rsid w:val="006B2791"/>
    <w:rsid w:val="006C47F4"/>
    <w:rsid w:val="006C58EB"/>
    <w:rsid w:val="006C74C8"/>
    <w:rsid w:val="006D559C"/>
    <w:rsid w:val="006E1E34"/>
    <w:rsid w:val="006F3C94"/>
    <w:rsid w:val="00701EE6"/>
    <w:rsid w:val="007210AA"/>
    <w:rsid w:val="00724CCD"/>
    <w:rsid w:val="0072633E"/>
    <w:rsid w:val="007271FA"/>
    <w:rsid w:val="0073597A"/>
    <w:rsid w:val="00744381"/>
    <w:rsid w:val="00750C54"/>
    <w:rsid w:val="0076229C"/>
    <w:rsid w:val="00763C74"/>
    <w:rsid w:val="007641AC"/>
    <w:rsid w:val="00792197"/>
    <w:rsid w:val="00796851"/>
    <w:rsid w:val="00797DB6"/>
    <w:rsid w:val="007A0C4F"/>
    <w:rsid w:val="007A6353"/>
    <w:rsid w:val="007A6CFD"/>
    <w:rsid w:val="007B4018"/>
    <w:rsid w:val="007B5F5E"/>
    <w:rsid w:val="007B7901"/>
    <w:rsid w:val="007C3C0D"/>
    <w:rsid w:val="007C7580"/>
    <w:rsid w:val="007D25C7"/>
    <w:rsid w:val="007D7A40"/>
    <w:rsid w:val="007E01D4"/>
    <w:rsid w:val="007E613D"/>
    <w:rsid w:val="00804B01"/>
    <w:rsid w:val="00821809"/>
    <w:rsid w:val="00822BD1"/>
    <w:rsid w:val="008414D9"/>
    <w:rsid w:val="00852CE3"/>
    <w:rsid w:val="00864AD1"/>
    <w:rsid w:val="008701F0"/>
    <w:rsid w:val="00877A74"/>
    <w:rsid w:val="008838A4"/>
    <w:rsid w:val="00893E70"/>
    <w:rsid w:val="00895A93"/>
    <w:rsid w:val="008B5683"/>
    <w:rsid w:val="008B5B3C"/>
    <w:rsid w:val="008C15B1"/>
    <w:rsid w:val="008C24B5"/>
    <w:rsid w:val="008E175D"/>
    <w:rsid w:val="008F2826"/>
    <w:rsid w:val="008F6A51"/>
    <w:rsid w:val="00901843"/>
    <w:rsid w:val="009026A4"/>
    <w:rsid w:val="00912E1F"/>
    <w:rsid w:val="00917A42"/>
    <w:rsid w:val="00924C00"/>
    <w:rsid w:val="00925186"/>
    <w:rsid w:val="009328F8"/>
    <w:rsid w:val="00932D61"/>
    <w:rsid w:val="00933E63"/>
    <w:rsid w:val="00934951"/>
    <w:rsid w:val="00935A36"/>
    <w:rsid w:val="00936685"/>
    <w:rsid w:val="00945205"/>
    <w:rsid w:val="00957E20"/>
    <w:rsid w:val="009702BF"/>
    <w:rsid w:val="00970F01"/>
    <w:rsid w:val="009737CE"/>
    <w:rsid w:val="00973D97"/>
    <w:rsid w:val="0097584D"/>
    <w:rsid w:val="00987D36"/>
    <w:rsid w:val="009B0F32"/>
    <w:rsid w:val="009C0B48"/>
    <w:rsid w:val="009C38C5"/>
    <w:rsid w:val="009C4832"/>
    <w:rsid w:val="009D303B"/>
    <w:rsid w:val="009D4C8E"/>
    <w:rsid w:val="009D5A8B"/>
    <w:rsid w:val="009E5501"/>
    <w:rsid w:val="009E79EB"/>
    <w:rsid w:val="009F6B3A"/>
    <w:rsid w:val="00A16D5E"/>
    <w:rsid w:val="00A21455"/>
    <w:rsid w:val="00A21BDA"/>
    <w:rsid w:val="00A30460"/>
    <w:rsid w:val="00A32CF3"/>
    <w:rsid w:val="00A3395B"/>
    <w:rsid w:val="00A455AD"/>
    <w:rsid w:val="00A52C35"/>
    <w:rsid w:val="00A53C15"/>
    <w:rsid w:val="00A66CDA"/>
    <w:rsid w:val="00A67F43"/>
    <w:rsid w:val="00A72174"/>
    <w:rsid w:val="00A751BB"/>
    <w:rsid w:val="00A80005"/>
    <w:rsid w:val="00A82C81"/>
    <w:rsid w:val="00A9117B"/>
    <w:rsid w:val="00A94EB4"/>
    <w:rsid w:val="00AA17AD"/>
    <w:rsid w:val="00AC3102"/>
    <w:rsid w:val="00AD2009"/>
    <w:rsid w:val="00AE72DD"/>
    <w:rsid w:val="00AF5A1F"/>
    <w:rsid w:val="00AF5CF7"/>
    <w:rsid w:val="00B05CFA"/>
    <w:rsid w:val="00B06C11"/>
    <w:rsid w:val="00B06FB3"/>
    <w:rsid w:val="00B07F97"/>
    <w:rsid w:val="00B115C1"/>
    <w:rsid w:val="00B1282D"/>
    <w:rsid w:val="00B22F68"/>
    <w:rsid w:val="00B32CFA"/>
    <w:rsid w:val="00B341AA"/>
    <w:rsid w:val="00B349F3"/>
    <w:rsid w:val="00B35259"/>
    <w:rsid w:val="00B355B7"/>
    <w:rsid w:val="00B372B5"/>
    <w:rsid w:val="00B40740"/>
    <w:rsid w:val="00B4484F"/>
    <w:rsid w:val="00B46F87"/>
    <w:rsid w:val="00B509BE"/>
    <w:rsid w:val="00B6547A"/>
    <w:rsid w:val="00B7211F"/>
    <w:rsid w:val="00B74FF7"/>
    <w:rsid w:val="00B75908"/>
    <w:rsid w:val="00B87D48"/>
    <w:rsid w:val="00B90181"/>
    <w:rsid w:val="00B910EE"/>
    <w:rsid w:val="00BA2C82"/>
    <w:rsid w:val="00BB0F0A"/>
    <w:rsid w:val="00BB5F92"/>
    <w:rsid w:val="00BB7B73"/>
    <w:rsid w:val="00BC18C7"/>
    <w:rsid w:val="00BC3269"/>
    <w:rsid w:val="00BC4DFC"/>
    <w:rsid w:val="00BD1607"/>
    <w:rsid w:val="00BE7E61"/>
    <w:rsid w:val="00BF6059"/>
    <w:rsid w:val="00C03855"/>
    <w:rsid w:val="00C22861"/>
    <w:rsid w:val="00C24F45"/>
    <w:rsid w:val="00C33C06"/>
    <w:rsid w:val="00C424E4"/>
    <w:rsid w:val="00C4401A"/>
    <w:rsid w:val="00C52FF1"/>
    <w:rsid w:val="00C60107"/>
    <w:rsid w:val="00C6469E"/>
    <w:rsid w:val="00C730AD"/>
    <w:rsid w:val="00C81362"/>
    <w:rsid w:val="00C8158D"/>
    <w:rsid w:val="00C81824"/>
    <w:rsid w:val="00C82EB8"/>
    <w:rsid w:val="00C83B04"/>
    <w:rsid w:val="00C91447"/>
    <w:rsid w:val="00CA386D"/>
    <w:rsid w:val="00CA7B1B"/>
    <w:rsid w:val="00CC1DFF"/>
    <w:rsid w:val="00CC3768"/>
    <w:rsid w:val="00CC6DC2"/>
    <w:rsid w:val="00CE1A8C"/>
    <w:rsid w:val="00CE37DD"/>
    <w:rsid w:val="00CF0732"/>
    <w:rsid w:val="00D14671"/>
    <w:rsid w:val="00D14A42"/>
    <w:rsid w:val="00D20223"/>
    <w:rsid w:val="00D20875"/>
    <w:rsid w:val="00D23D03"/>
    <w:rsid w:val="00D2463A"/>
    <w:rsid w:val="00D35F4E"/>
    <w:rsid w:val="00D405FA"/>
    <w:rsid w:val="00D426A6"/>
    <w:rsid w:val="00D42C8A"/>
    <w:rsid w:val="00D4340D"/>
    <w:rsid w:val="00D448F1"/>
    <w:rsid w:val="00D44A00"/>
    <w:rsid w:val="00D717BD"/>
    <w:rsid w:val="00D77088"/>
    <w:rsid w:val="00D77AEB"/>
    <w:rsid w:val="00DA06BE"/>
    <w:rsid w:val="00DB2C16"/>
    <w:rsid w:val="00DC0412"/>
    <w:rsid w:val="00DC5AAC"/>
    <w:rsid w:val="00DC7EDC"/>
    <w:rsid w:val="00DE36B4"/>
    <w:rsid w:val="00E126FC"/>
    <w:rsid w:val="00E20159"/>
    <w:rsid w:val="00E20487"/>
    <w:rsid w:val="00E2174A"/>
    <w:rsid w:val="00E222B2"/>
    <w:rsid w:val="00E2427E"/>
    <w:rsid w:val="00E44D68"/>
    <w:rsid w:val="00E44DBA"/>
    <w:rsid w:val="00E50624"/>
    <w:rsid w:val="00E528D8"/>
    <w:rsid w:val="00E575F0"/>
    <w:rsid w:val="00E76A5D"/>
    <w:rsid w:val="00EA2C0C"/>
    <w:rsid w:val="00EA4667"/>
    <w:rsid w:val="00EB184F"/>
    <w:rsid w:val="00EB22D4"/>
    <w:rsid w:val="00EE490E"/>
    <w:rsid w:val="00EF5B33"/>
    <w:rsid w:val="00F0462E"/>
    <w:rsid w:val="00F07436"/>
    <w:rsid w:val="00F07EAF"/>
    <w:rsid w:val="00F13067"/>
    <w:rsid w:val="00F13F05"/>
    <w:rsid w:val="00F22E5F"/>
    <w:rsid w:val="00F30646"/>
    <w:rsid w:val="00F3399E"/>
    <w:rsid w:val="00F3472B"/>
    <w:rsid w:val="00F35F29"/>
    <w:rsid w:val="00F40C5D"/>
    <w:rsid w:val="00F425F6"/>
    <w:rsid w:val="00F61E90"/>
    <w:rsid w:val="00F628CF"/>
    <w:rsid w:val="00F64ED7"/>
    <w:rsid w:val="00F6696C"/>
    <w:rsid w:val="00F7115D"/>
    <w:rsid w:val="00F71AA6"/>
    <w:rsid w:val="00F8157B"/>
    <w:rsid w:val="00F83FDE"/>
    <w:rsid w:val="00F87511"/>
    <w:rsid w:val="00F920BE"/>
    <w:rsid w:val="00F942EB"/>
    <w:rsid w:val="00F9602F"/>
    <w:rsid w:val="00FA24E3"/>
    <w:rsid w:val="00FB2612"/>
    <w:rsid w:val="00FB2DD9"/>
    <w:rsid w:val="00FB43CD"/>
    <w:rsid w:val="00FC043D"/>
    <w:rsid w:val="00FC40E8"/>
    <w:rsid w:val="00FD352B"/>
    <w:rsid w:val="00FD389E"/>
    <w:rsid w:val="00FE5CB6"/>
    <w:rsid w:val="00FE6224"/>
    <w:rsid w:val="00FF1A4D"/>
    <w:rsid w:val="00FF23A4"/>
    <w:rsid w:val="00FF75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0536D"/>
  <w15:chartTrackingRefBased/>
  <w15:docId w15:val="{E8877A21-4E68-487B-9B11-A6056729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1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1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5B1"/>
    <w:rPr>
      <w:rFonts w:eastAsiaTheme="majorEastAsia" w:cstheme="majorBidi"/>
      <w:color w:val="272727" w:themeColor="text1" w:themeTint="D8"/>
    </w:rPr>
  </w:style>
  <w:style w:type="paragraph" w:styleId="Title">
    <w:name w:val="Title"/>
    <w:basedOn w:val="Normal"/>
    <w:next w:val="Normal"/>
    <w:link w:val="TitleChar"/>
    <w:uiPriority w:val="10"/>
    <w:qFormat/>
    <w:rsid w:val="008C1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5B1"/>
    <w:pPr>
      <w:spacing w:before="160"/>
      <w:jc w:val="center"/>
    </w:pPr>
    <w:rPr>
      <w:i/>
      <w:iCs/>
      <w:color w:val="404040" w:themeColor="text1" w:themeTint="BF"/>
    </w:rPr>
  </w:style>
  <w:style w:type="character" w:customStyle="1" w:styleId="QuoteChar">
    <w:name w:val="Quote Char"/>
    <w:basedOn w:val="DefaultParagraphFont"/>
    <w:link w:val="Quote"/>
    <w:uiPriority w:val="29"/>
    <w:rsid w:val="008C15B1"/>
    <w:rPr>
      <w:i/>
      <w:iCs/>
      <w:color w:val="404040" w:themeColor="text1" w:themeTint="BF"/>
    </w:rPr>
  </w:style>
  <w:style w:type="paragraph" w:styleId="ListParagraph">
    <w:name w:val="List Paragraph"/>
    <w:basedOn w:val="Normal"/>
    <w:uiPriority w:val="34"/>
    <w:qFormat/>
    <w:rsid w:val="008C15B1"/>
    <w:pPr>
      <w:ind w:left="720"/>
      <w:contextualSpacing/>
    </w:pPr>
  </w:style>
  <w:style w:type="character" w:styleId="IntenseEmphasis">
    <w:name w:val="Intense Emphasis"/>
    <w:basedOn w:val="DefaultParagraphFont"/>
    <w:uiPriority w:val="21"/>
    <w:qFormat/>
    <w:rsid w:val="008C15B1"/>
    <w:rPr>
      <w:i/>
      <w:iCs/>
      <w:color w:val="0F4761" w:themeColor="accent1" w:themeShade="BF"/>
    </w:rPr>
  </w:style>
  <w:style w:type="paragraph" w:styleId="IntenseQuote">
    <w:name w:val="Intense Quote"/>
    <w:basedOn w:val="Normal"/>
    <w:next w:val="Normal"/>
    <w:link w:val="IntenseQuoteChar"/>
    <w:uiPriority w:val="30"/>
    <w:qFormat/>
    <w:rsid w:val="008C1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5B1"/>
    <w:rPr>
      <w:i/>
      <w:iCs/>
      <w:color w:val="0F4761" w:themeColor="accent1" w:themeShade="BF"/>
    </w:rPr>
  </w:style>
  <w:style w:type="character" w:styleId="IntenseReference">
    <w:name w:val="Intense Reference"/>
    <w:basedOn w:val="DefaultParagraphFont"/>
    <w:uiPriority w:val="32"/>
    <w:qFormat/>
    <w:rsid w:val="008C15B1"/>
    <w:rPr>
      <w:b/>
      <w:bCs/>
      <w:smallCaps/>
      <w:color w:val="0F4761" w:themeColor="accent1" w:themeShade="BF"/>
      <w:spacing w:val="5"/>
    </w:rPr>
  </w:style>
  <w:style w:type="paragraph" w:customStyle="1" w:styleId="Default">
    <w:name w:val="Default"/>
    <w:rsid w:val="00182FC0"/>
    <w:pPr>
      <w:autoSpaceDE w:val="0"/>
      <w:autoSpaceDN w:val="0"/>
      <w:adjustRightInd w:val="0"/>
      <w:spacing w:after="0" w:line="240" w:lineRule="auto"/>
    </w:pPr>
    <w:rPr>
      <w:rFonts w:ascii="Calibri Light" w:hAnsi="Calibri Light" w:cs="Calibri Light"/>
      <w:color w:val="000000"/>
      <w:kern w:val="0"/>
    </w:rPr>
  </w:style>
  <w:style w:type="paragraph" w:styleId="NoSpacing">
    <w:name w:val="No Spacing"/>
    <w:uiPriority w:val="1"/>
    <w:qFormat/>
    <w:rsid w:val="00A67F43"/>
    <w:pPr>
      <w:spacing w:after="0" w:line="240" w:lineRule="auto"/>
    </w:pPr>
    <w:rPr>
      <w:rFonts w:ascii="Calibri" w:eastAsia="Calibri" w:hAnsi="Calibri" w:cs="Times New Roman"/>
      <w:kern w:val="0"/>
      <w:sz w:val="22"/>
      <w:szCs w:val="22"/>
      <w:lang w:val="en-US"/>
      <w14:ligatures w14:val="none"/>
    </w:rPr>
  </w:style>
  <w:style w:type="paragraph" w:styleId="Revision">
    <w:name w:val="Revision"/>
    <w:hidden/>
    <w:uiPriority w:val="99"/>
    <w:semiHidden/>
    <w:rsid w:val="00665475"/>
    <w:pPr>
      <w:spacing w:after="0" w:line="240" w:lineRule="auto"/>
    </w:pPr>
  </w:style>
  <w:style w:type="character" w:styleId="CommentReference">
    <w:name w:val="annotation reference"/>
    <w:basedOn w:val="DefaultParagraphFont"/>
    <w:uiPriority w:val="99"/>
    <w:semiHidden/>
    <w:unhideWhenUsed/>
    <w:rsid w:val="00084697"/>
    <w:rPr>
      <w:sz w:val="16"/>
      <w:szCs w:val="16"/>
    </w:rPr>
  </w:style>
  <w:style w:type="paragraph" w:styleId="CommentText">
    <w:name w:val="annotation text"/>
    <w:basedOn w:val="Normal"/>
    <w:link w:val="CommentTextChar"/>
    <w:uiPriority w:val="99"/>
    <w:unhideWhenUsed/>
    <w:rsid w:val="00084697"/>
    <w:pPr>
      <w:spacing w:line="240" w:lineRule="auto"/>
    </w:pPr>
    <w:rPr>
      <w:sz w:val="20"/>
      <w:szCs w:val="20"/>
    </w:rPr>
  </w:style>
  <w:style w:type="character" w:customStyle="1" w:styleId="CommentTextChar">
    <w:name w:val="Comment Text Char"/>
    <w:basedOn w:val="DefaultParagraphFont"/>
    <w:link w:val="CommentText"/>
    <w:uiPriority w:val="99"/>
    <w:rsid w:val="00084697"/>
    <w:rPr>
      <w:sz w:val="20"/>
      <w:szCs w:val="20"/>
    </w:rPr>
  </w:style>
  <w:style w:type="paragraph" w:styleId="CommentSubject">
    <w:name w:val="annotation subject"/>
    <w:basedOn w:val="CommentText"/>
    <w:next w:val="CommentText"/>
    <w:link w:val="CommentSubjectChar"/>
    <w:uiPriority w:val="99"/>
    <w:semiHidden/>
    <w:unhideWhenUsed/>
    <w:rsid w:val="00084697"/>
    <w:rPr>
      <w:b/>
      <w:bCs/>
    </w:rPr>
  </w:style>
  <w:style w:type="character" w:customStyle="1" w:styleId="CommentSubjectChar">
    <w:name w:val="Comment Subject Char"/>
    <w:basedOn w:val="CommentTextChar"/>
    <w:link w:val="CommentSubject"/>
    <w:uiPriority w:val="99"/>
    <w:semiHidden/>
    <w:rsid w:val="00084697"/>
    <w:rPr>
      <w:b/>
      <w:bCs/>
      <w:sz w:val="20"/>
      <w:szCs w:val="20"/>
    </w:rPr>
  </w:style>
  <w:style w:type="paragraph" w:styleId="Header">
    <w:name w:val="header"/>
    <w:basedOn w:val="Normal"/>
    <w:link w:val="HeaderChar"/>
    <w:uiPriority w:val="99"/>
    <w:unhideWhenUsed/>
    <w:rsid w:val="00B91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0EE"/>
  </w:style>
  <w:style w:type="paragraph" w:styleId="Footer">
    <w:name w:val="footer"/>
    <w:basedOn w:val="Normal"/>
    <w:link w:val="FooterChar"/>
    <w:uiPriority w:val="99"/>
    <w:unhideWhenUsed/>
    <w:rsid w:val="00B91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0EE"/>
  </w:style>
  <w:style w:type="table" w:styleId="TableGrid">
    <w:name w:val="Table Grid"/>
    <w:basedOn w:val="TableNormal"/>
    <w:uiPriority w:val="39"/>
    <w:rsid w:val="00893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6353"/>
    <w:rPr>
      <w:color w:val="467886" w:themeColor="hyperlink"/>
      <w:u w:val="single"/>
    </w:rPr>
  </w:style>
  <w:style w:type="character" w:styleId="UnresolvedMention">
    <w:name w:val="Unresolved Mention"/>
    <w:basedOn w:val="DefaultParagraphFont"/>
    <w:uiPriority w:val="99"/>
    <w:semiHidden/>
    <w:unhideWhenUsed/>
    <w:rsid w:val="007A6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644">
      <w:bodyDiv w:val="1"/>
      <w:marLeft w:val="0"/>
      <w:marRight w:val="0"/>
      <w:marTop w:val="0"/>
      <w:marBottom w:val="0"/>
      <w:divBdr>
        <w:top w:val="none" w:sz="0" w:space="0" w:color="auto"/>
        <w:left w:val="none" w:sz="0" w:space="0" w:color="auto"/>
        <w:bottom w:val="none" w:sz="0" w:space="0" w:color="auto"/>
        <w:right w:val="none" w:sz="0" w:space="0" w:color="auto"/>
      </w:divBdr>
    </w:div>
    <w:div w:id="252056692">
      <w:bodyDiv w:val="1"/>
      <w:marLeft w:val="0"/>
      <w:marRight w:val="0"/>
      <w:marTop w:val="0"/>
      <w:marBottom w:val="0"/>
      <w:divBdr>
        <w:top w:val="none" w:sz="0" w:space="0" w:color="auto"/>
        <w:left w:val="none" w:sz="0" w:space="0" w:color="auto"/>
        <w:bottom w:val="none" w:sz="0" w:space="0" w:color="auto"/>
        <w:right w:val="none" w:sz="0" w:space="0" w:color="auto"/>
      </w:divBdr>
    </w:div>
    <w:div w:id="273899982">
      <w:bodyDiv w:val="1"/>
      <w:marLeft w:val="0"/>
      <w:marRight w:val="0"/>
      <w:marTop w:val="0"/>
      <w:marBottom w:val="0"/>
      <w:divBdr>
        <w:top w:val="none" w:sz="0" w:space="0" w:color="auto"/>
        <w:left w:val="none" w:sz="0" w:space="0" w:color="auto"/>
        <w:bottom w:val="none" w:sz="0" w:space="0" w:color="auto"/>
        <w:right w:val="none" w:sz="0" w:space="0" w:color="auto"/>
      </w:divBdr>
    </w:div>
    <w:div w:id="352150221">
      <w:bodyDiv w:val="1"/>
      <w:marLeft w:val="0"/>
      <w:marRight w:val="0"/>
      <w:marTop w:val="0"/>
      <w:marBottom w:val="0"/>
      <w:divBdr>
        <w:top w:val="none" w:sz="0" w:space="0" w:color="auto"/>
        <w:left w:val="none" w:sz="0" w:space="0" w:color="auto"/>
        <w:bottom w:val="none" w:sz="0" w:space="0" w:color="auto"/>
        <w:right w:val="none" w:sz="0" w:space="0" w:color="auto"/>
      </w:divBdr>
    </w:div>
    <w:div w:id="649678810">
      <w:bodyDiv w:val="1"/>
      <w:marLeft w:val="0"/>
      <w:marRight w:val="0"/>
      <w:marTop w:val="0"/>
      <w:marBottom w:val="0"/>
      <w:divBdr>
        <w:top w:val="none" w:sz="0" w:space="0" w:color="auto"/>
        <w:left w:val="none" w:sz="0" w:space="0" w:color="auto"/>
        <w:bottom w:val="none" w:sz="0" w:space="0" w:color="auto"/>
        <w:right w:val="none" w:sz="0" w:space="0" w:color="auto"/>
      </w:divBdr>
    </w:div>
    <w:div w:id="764229797">
      <w:bodyDiv w:val="1"/>
      <w:marLeft w:val="0"/>
      <w:marRight w:val="0"/>
      <w:marTop w:val="0"/>
      <w:marBottom w:val="0"/>
      <w:divBdr>
        <w:top w:val="none" w:sz="0" w:space="0" w:color="auto"/>
        <w:left w:val="none" w:sz="0" w:space="0" w:color="auto"/>
        <w:bottom w:val="none" w:sz="0" w:space="0" w:color="auto"/>
        <w:right w:val="none" w:sz="0" w:space="0" w:color="auto"/>
      </w:divBdr>
    </w:div>
    <w:div w:id="808597841">
      <w:bodyDiv w:val="1"/>
      <w:marLeft w:val="0"/>
      <w:marRight w:val="0"/>
      <w:marTop w:val="0"/>
      <w:marBottom w:val="0"/>
      <w:divBdr>
        <w:top w:val="none" w:sz="0" w:space="0" w:color="auto"/>
        <w:left w:val="none" w:sz="0" w:space="0" w:color="auto"/>
        <w:bottom w:val="none" w:sz="0" w:space="0" w:color="auto"/>
        <w:right w:val="none" w:sz="0" w:space="0" w:color="auto"/>
      </w:divBdr>
    </w:div>
    <w:div w:id="836729592">
      <w:bodyDiv w:val="1"/>
      <w:marLeft w:val="0"/>
      <w:marRight w:val="0"/>
      <w:marTop w:val="0"/>
      <w:marBottom w:val="0"/>
      <w:divBdr>
        <w:top w:val="none" w:sz="0" w:space="0" w:color="auto"/>
        <w:left w:val="none" w:sz="0" w:space="0" w:color="auto"/>
        <w:bottom w:val="none" w:sz="0" w:space="0" w:color="auto"/>
        <w:right w:val="none" w:sz="0" w:space="0" w:color="auto"/>
      </w:divBdr>
    </w:div>
    <w:div w:id="985165680">
      <w:bodyDiv w:val="1"/>
      <w:marLeft w:val="0"/>
      <w:marRight w:val="0"/>
      <w:marTop w:val="0"/>
      <w:marBottom w:val="0"/>
      <w:divBdr>
        <w:top w:val="none" w:sz="0" w:space="0" w:color="auto"/>
        <w:left w:val="none" w:sz="0" w:space="0" w:color="auto"/>
        <w:bottom w:val="none" w:sz="0" w:space="0" w:color="auto"/>
        <w:right w:val="none" w:sz="0" w:space="0" w:color="auto"/>
      </w:divBdr>
    </w:div>
    <w:div w:id="1079250546">
      <w:bodyDiv w:val="1"/>
      <w:marLeft w:val="0"/>
      <w:marRight w:val="0"/>
      <w:marTop w:val="0"/>
      <w:marBottom w:val="0"/>
      <w:divBdr>
        <w:top w:val="none" w:sz="0" w:space="0" w:color="auto"/>
        <w:left w:val="none" w:sz="0" w:space="0" w:color="auto"/>
        <w:bottom w:val="none" w:sz="0" w:space="0" w:color="auto"/>
        <w:right w:val="none" w:sz="0" w:space="0" w:color="auto"/>
      </w:divBdr>
    </w:div>
    <w:div w:id="1370910450">
      <w:bodyDiv w:val="1"/>
      <w:marLeft w:val="0"/>
      <w:marRight w:val="0"/>
      <w:marTop w:val="0"/>
      <w:marBottom w:val="0"/>
      <w:divBdr>
        <w:top w:val="none" w:sz="0" w:space="0" w:color="auto"/>
        <w:left w:val="none" w:sz="0" w:space="0" w:color="auto"/>
        <w:bottom w:val="none" w:sz="0" w:space="0" w:color="auto"/>
        <w:right w:val="none" w:sz="0" w:space="0" w:color="auto"/>
      </w:divBdr>
    </w:div>
    <w:div w:id="1615866229">
      <w:bodyDiv w:val="1"/>
      <w:marLeft w:val="0"/>
      <w:marRight w:val="0"/>
      <w:marTop w:val="0"/>
      <w:marBottom w:val="0"/>
      <w:divBdr>
        <w:top w:val="none" w:sz="0" w:space="0" w:color="auto"/>
        <w:left w:val="none" w:sz="0" w:space="0" w:color="auto"/>
        <w:bottom w:val="none" w:sz="0" w:space="0" w:color="auto"/>
        <w:right w:val="none" w:sz="0" w:space="0" w:color="auto"/>
      </w:divBdr>
    </w:div>
    <w:div w:id="1815560023">
      <w:bodyDiv w:val="1"/>
      <w:marLeft w:val="0"/>
      <w:marRight w:val="0"/>
      <w:marTop w:val="0"/>
      <w:marBottom w:val="0"/>
      <w:divBdr>
        <w:top w:val="none" w:sz="0" w:space="0" w:color="auto"/>
        <w:left w:val="none" w:sz="0" w:space="0" w:color="auto"/>
        <w:bottom w:val="none" w:sz="0" w:space="0" w:color="auto"/>
        <w:right w:val="none" w:sz="0" w:space="0" w:color="auto"/>
      </w:divBdr>
    </w:div>
    <w:div w:id="1893536308">
      <w:bodyDiv w:val="1"/>
      <w:marLeft w:val="0"/>
      <w:marRight w:val="0"/>
      <w:marTop w:val="0"/>
      <w:marBottom w:val="0"/>
      <w:divBdr>
        <w:top w:val="none" w:sz="0" w:space="0" w:color="auto"/>
        <w:left w:val="none" w:sz="0" w:space="0" w:color="auto"/>
        <w:bottom w:val="none" w:sz="0" w:space="0" w:color="auto"/>
        <w:right w:val="none" w:sz="0" w:space="0" w:color="auto"/>
      </w:divBdr>
    </w:div>
    <w:div w:id="19065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virl.bc.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orl.bc.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b23a65-5c1f-4f59-a92d-1a38699d746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A1DE19AB5A954E83E639230AEFE1A0" ma:contentTypeVersion="16" ma:contentTypeDescription="Create a new document." ma:contentTypeScope="" ma:versionID="c6ec99e3f085d6a729736cd4a8c6c2d6">
  <xsd:schema xmlns:xsd="http://www.w3.org/2001/XMLSchema" xmlns:xs="http://www.w3.org/2001/XMLSchema" xmlns:p="http://schemas.microsoft.com/office/2006/metadata/properties" xmlns:ns3="4db23a65-5c1f-4f59-a92d-1a38699d746e" xmlns:ns4="a9de003d-8454-4c52-a53c-c762e6cf1c56" targetNamespace="http://schemas.microsoft.com/office/2006/metadata/properties" ma:root="true" ma:fieldsID="851fe6bba8f089e86a33f772fe68c2be" ns3:_="" ns4:_="">
    <xsd:import namespace="4db23a65-5c1f-4f59-a92d-1a38699d746e"/>
    <xsd:import namespace="a9de003d-8454-4c52-a53c-c762e6cf1c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23a65-5c1f-4f59-a92d-1a38699d7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e003d-8454-4c52-a53c-c762e6cf1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9804B-6058-47DE-96D4-6A4A7981AAB0}">
  <ds:schemaRefs>
    <ds:schemaRef ds:uri="http://schemas.microsoft.com/office/2006/metadata/properties"/>
    <ds:schemaRef ds:uri="http://schemas.microsoft.com/office/infopath/2007/PartnerControls"/>
    <ds:schemaRef ds:uri="4db23a65-5c1f-4f59-a92d-1a38699d746e"/>
  </ds:schemaRefs>
</ds:datastoreItem>
</file>

<file path=customXml/itemProps2.xml><?xml version="1.0" encoding="utf-8"?>
<ds:datastoreItem xmlns:ds="http://schemas.openxmlformats.org/officeDocument/2006/customXml" ds:itemID="{45B021CC-BA53-4B83-B7AF-8C032099F095}">
  <ds:schemaRefs>
    <ds:schemaRef ds:uri="http://schemas.openxmlformats.org/officeDocument/2006/bibliography"/>
  </ds:schemaRefs>
</ds:datastoreItem>
</file>

<file path=customXml/itemProps3.xml><?xml version="1.0" encoding="utf-8"?>
<ds:datastoreItem xmlns:ds="http://schemas.openxmlformats.org/officeDocument/2006/customXml" ds:itemID="{49C9CF57-38C7-4327-9A9E-14D58A4B7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23a65-5c1f-4f59-a92d-1a38699d746e"/>
    <ds:schemaRef ds:uri="a9de003d-8454-4c52-a53c-c762e6cf1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65516-EE3F-46E8-B643-1B00E9130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Okanagan Regional Library</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Boback</dc:creator>
  <cp:keywords/>
  <dc:description/>
  <cp:lastModifiedBy>Corinne Boback</cp:lastModifiedBy>
  <cp:revision>7</cp:revision>
  <cp:lastPrinted>2026-03-05T16:51:00Z</cp:lastPrinted>
  <dcterms:created xsi:type="dcterms:W3CDTF">2026-03-12T21:49:00Z</dcterms:created>
  <dcterms:modified xsi:type="dcterms:W3CDTF">2026-05-21T21:15:00Z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0x0101003FA1DE19AB5A954E83E639230AEFE1A0</vt:lpwstr>
  </property>
</Properties>
</file>